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02201DF" w14:textId="51C76B62" w:rsidR="004E452C" w:rsidRPr="00DF1DB5" w:rsidRDefault="004E452C" w:rsidP="004E452C">
      <w:pPr>
        <w:pStyle w:val="CRCoverPage"/>
        <w:tabs>
          <w:tab w:val="right" w:pos="9639"/>
        </w:tabs>
        <w:spacing w:after="0"/>
        <w:rPr>
          <w:rFonts w:asciiTheme="minorHAnsi" w:hAnsiTheme="minorHAnsi" w:cstheme="minorHAnsi"/>
          <w:b/>
          <w:i/>
          <w:noProof/>
          <w:sz w:val="26"/>
          <w:szCs w:val="26"/>
        </w:rPr>
      </w:pPr>
      <w:r w:rsidRPr="00DF1DB5">
        <w:rPr>
          <w:rFonts w:asciiTheme="minorHAnsi" w:hAnsiTheme="minorHAnsi" w:cstheme="minorHAnsi"/>
          <w:b/>
          <w:noProof/>
          <w:sz w:val="26"/>
          <w:szCs w:val="26"/>
        </w:rPr>
        <w:t xml:space="preserve">3GPP TSG-RAN </w:t>
      </w:r>
      <w:r w:rsidRPr="00FD4E1B">
        <w:rPr>
          <w:rFonts w:asciiTheme="minorHAnsi" w:hAnsiTheme="minorHAnsi" w:cstheme="minorHAnsi"/>
          <w:b/>
          <w:noProof/>
          <w:sz w:val="26"/>
          <w:szCs w:val="26"/>
        </w:rPr>
        <w:t>WG</w:t>
      </w:r>
      <w:r w:rsidR="00D0469B" w:rsidRPr="00FD4E1B">
        <w:rPr>
          <w:rFonts w:asciiTheme="minorHAnsi" w:hAnsiTheme="minorHAnsi" w:cstheme="minorHAnsi"/>
          <w:b/>
          <w:noProof/>
          <w:sz w:val="26"/>
          <w:szCs w:val="26"/>
        </w:rPr>
        <w:t>2</w:t>
      </w:r>
      <w:r w:rsidRPr="00FD4E1B">
        <w:rPr>
          <w:rFonts w:asciiTheme="minorHAnsi" w:hAnsiTheme="minorHAnsi" w:cstheme="minorHAnsi"/>
          <w:b/>
          <w:sz w:val="26"/>
          <w:szCs w:val="26"/>
        </w:rPr>
        <w:t xml:space="preserve"> Meeting</w:t>
      </w:r>
      <w:r w:rsidR="00174A31">
        <w:rPr>
          <w:rFonts w:asciiTheme="minorHAnsi" w:hAnsiTheme="minorHAnsi" w:cstheme="minorHAnsi"/>
          <w:b/>
          <w:sz w:val="26"/>
          <w:szCs w:val="26"/>
        </w:rPr>
        <w:t xml:space="preserve"> </w:t>
      </w:r>
      <w:r w:rsidRPr="00FD4E1B">
        <w:rPr>
          <w:rFonts w:asciiTheme="minorHAnsi" w:hAnsiTheme="minorHAnsi" w:cstheme="minorHAnsi"/>
          <w:b/>
          <w:sz w:val="26"/>
          <w:szCs w:val="26"/>
        </w:rPr>
        <w:t>#</w:t>
      </w:r>
      <w:r w:rsidR="00174A31">
        <w:rPr>
          <w:rFonts w:asciiTheme="minorHAnsi" w:hAnsiTheme="minorHAnsi" w:cstheme="minorHAnsi"/>
          <w:b/>
          <w:sz w:val="26"/>
          <w:szCs w:val="26"/>
        </w:rPr>
        <w:t xml:space="preserve"> </w:t>
      </w:r>
      <w:r w:rsidRPr="00FD4E1B">
        <w:rPr>
          <w:rFonts w:asciiTheme="minorHAnsi" w:hAnsiTheme="minorHAnsi" w:cstheme="minorHAnsi"/>
          <w:b/>
          <w:sz w:val="26"/>
          <w:szCs w:val="26"/>
        </w:rPr>
        <w:t>10</w:t>
      </w:r>
      <w:r w:rsidR="00BE0E55">
        <w:rPr>
          <w:rFonts w:asciiTheme="minorHAnsi" w:hAnsiTheme="minorHAnsi" w:cstheme="minorHAnsi"/>
          <w:b/>
          <w:sz w:val="26"/>
          <w:szCs w:val="26"/>
        </w:rPr>
        <w:t>8</w:t>
      </w:r>
      <w:r w:rsidRPr="00DF1DB5">
        <w:rPr>
          <w:rFonts w:asciiTheme="minorHAnsi" w:hAnsiTheme="minorHAnsi" w:cstheme="minorHAnsi"/>
          <w:b/>
          <w:i/>
          <w:noProof/>
          <w:sz w:val="26"/>
          <w:szCs w:val="26"/>
        </w:rPr>
        <w:tab/>
        <w:t xml:space="preserve">     </w:t>
      </w:r>
      <w:r w:rsidR="006E61DF" w:rsidRPr="00000478">
        <w:rPr>
          <w:rFonts w:asciiTheme="minorHAnsi" w:hAnsiTheme="minorHAnsi" w:cstheme="minorHAnsi"/>
          <w:b/>
          <w:noProof/>
          <w:sz w:val="26"/>
          <w:szCs w:val="26"/>
        </w:rPr>
        <w:t>R2-</w:t>
      </w:r>
      <w:r w:rsidR="00000478" w:rsidRPr="00000478">
        <w:rPr>
          <w:rFonts w:asciiTheme="minorHAnsi" w:hAnsiTheme="minorHAnsi" w:cstheme="minorHAnsi"/>
          <w:b/>
          <w:noProof/>
          <w:sz w:val="26"/>
          <w:szCs w:val="26"/>
        </w:rPr>
        <w:t>1915472</w:t>
      </w:r>
    </w:p>
    <w:p w14:paraId="7B286397" w14:textId="6ABCEE82" w:rsidR="00F314D5" w:rsidRPr="00A256E9" w:rsidRDefault="00BE0E55" w:rsidP="00F314D5">
      <w:pPr>
        <w:pStyle w:val="3GPPHeader"/>
        <w:rPr>
          <w:rFonts w:cstheme="minorHAnsi"/>
          <w:sz w:val="26"/>
          <w:szCs w:val="26"/>
          <w:lang w:val="en-US"/>
        </w:rPr>
      </w:pPr>
      <w:r w:rsidRPr="00A256E9">
        <w:rPr>
          <w:rFonts w:eastAsia="SimSun" w:cs="Arial"/>
          <w:noProof/>
          <w:sz w:val="26"/>
          <w:szCs w:val="26"/>
          <w:lang w:val="en-US" w:eastAsia="zh-CN"/>
        </w:rPr>
        <w:t>Reno</w:t>
      </w:r>
      <w:r w:rsidR="00F314D5" w:rsidRPr="00A256E9">
        <w:rPr>
          <w:rFonts w:eastAsia="SimSun" w:cs="Arial"/>
          <w:noProof/>
          <w:sz w:val="26"/>
          <w:szCs w:val="26"/>
          <w:lang w:val="en-US" w:eastAsia="zh-CN"/>
        </w:rPr>
        <w:t xml:space="preserve">, </w:t>
      </w:r>
      <w:r w:rsidRPr="00A256E9">
        <w:rPr>
          <w:rFonts w:eastAsia="SimSun" w:cs="Arial"/>
          <w:noProof/>
          <w:sz w:val="26"/>
          <w:szCs w:val="26"/>
          <w:lang w:val="en-US" w:eastAsia="zh-CN"/>
        </w:rPr>
        <w:t>USA</w:t>
      </w:r>
      <w:r w:rsidR="00F314D5" w:rsidRPr="00A256E9">
        <w:rPr>
          <w:rFonts w:eastAsia="SimSun" w:cs="Arial"/>
          <w:noProof/>
          <w:sz w:val="26"/>
          <w:szCs w:val="26"/>
          <w:lang w:val="en-US" w:eastAsia="zh-CN"/>
        </w:rPr>
        <w:t>,</w:t>
      </w:r>
      <w:r w:rsidR="00A75059" w:rsidRPr="00A256E9">
        <w:rPr>
          <w:rFonts w:eastAsia="SimSun" w:cs="Arial"/>
          <w:noProof/>
          <w:sz w:val="26"/>
          <w:szCs w:val="26"/>
          <w:lang w:val="en-US" w:eastAsia="zh-CN"/>
        </w:rPr>
        <w:t xml:space="preserve"> November</w:t>
      </w:r>
      <w:r w:rsidR="00F314D5" w:rsidRPr="00A256E9">
        <w:rPr>
          <w:rFonts w:eastAsia="SimSun" w:cs="Arial"/>
          <w:noProof/>
          <w:sz w:val="26"/>
          <w:szCs w:val="26"/>
          <w:lang w:val="en-US" w:eastAsia="zh-CN"/>
        </w:rPr>
        <w:t xml:space="preserve"> </w:t>
      </w:r>
      <w:r w:rsidRPr="00A256E9">
        <w:rPr>
          <w:rFonts w:eastAsia="SimSun" w:cs="Arial"/>
          <w:noProof/>
          <w:sz w:val="26"/>
          <w:szCs w:val="26"/>
          <w:lang w:val="en-US" w:eastAsia="zh-CN"/>
        </w:rPr>
        <w:t>1</w:t>
      </w:r>
      <w:r w:rsidR="00F314D5" w:rsidRPr="00A256E9">
        <w:rPr>
          <w:rFonts w:eastAsia="SimSun" w:cs="Arial"/>
          <w:noProof/>
          <w:sz w:val="26"/>
          <w:szCs w:val="26"/>
          <w:lang w:val="en-US" w:eastAsia="zh-CN"/>
        </w:rPr>
        <w:t>6</w:t>
      </w:r>
      <w:r w:rsidR="00F314D5" w:rsidRPr="00A256E9">
        <w:rPr>
          <w:rFonts w:eastAsia="SimSun" w:cs="Arial"/>
          <w:noProof/>
          <w:sz w:val="26"/>
          <w:szCs w:val="26"/>
          <w:vertAlign w:val="superscript"/>
          <w:lang w:val="en-US" w:eastAsia="zh-CN"/>
        </w:rPr>
        <w:t>th</w:t>
      </w:r>
      <w:r w:rsidR="00F314D5" w:rsidRPr="00A256E9">
        <w:rPr>
          <w:rFonts w:eastAsia="SimSun" w:cs="Arial"/>
          <w:noProof/>
          <w:sz w:val="26"/>
          <w:szCs w:val="26"/>
          <w:lang w:val="en-US" w:eastAsia="zh-CN"/>
        </w:rPr>
        <w:t xml:space="preserve">– </w:t>
      </w:r>
      <w:r w:rsidRPr="00A256E9">
        <w:rPr>
          <w:rFonts w:eastAsia="SimSun" w:cs="Arial"/>
          <w:noProof/>
          <w:sz w:val="26"/>
          <w:szCs w:val="26"/>
          <w:lang w:val="en-US" w:eastAsia="zh-CN"/>
        </w:rPr>
        <w:t>22</w:t>
      </w:r>
      <w:r w:rsidRPr="00A256E9">
        <w:rPr>
          <w:rFonts w:eastAsia="SimSun" w:cs="Arial"/>
          <w:noProof/>
          <w:sz w:val="26"/>
          <w:szCs w:val="26"/>
          <w:vertAlign w:val="superscript"/>
          <w:lang w:val="en-US" w:eastAsia="zh-CN"/>
        </w:rPr>
        <w:t>nd</w:t>
      </w:r>
      <w:r w:rsidR="00F314D5" w:rsidRPr="00A256E9">
        <w:rPr>
          <w:rFonts w:eastAsia="SimSun" w:cs="Arial"/>
          <w:noProof/>
          <w:sz w:val="26"/>
          <w:szCs w:val="26"/>
          <w:lang w:val="en-US" w:eastAsia="zh-CN"/>
        </w:rPr>
        <w:t xml:space="preserve"> 2019</w:t>
      </w:r>
    </w:p>
    <w:p w14:paraId="55DDF9AC" w14:textId="77777777" w:rsidR="00E90E49" w:rsidRPr="00F314D5" w:rsidRDefault="00E90E49" w:rsidP="00357380">
      <w:pPr>
        <w:pStyle w:val="3GPPHeader"/>
        <w:rPr>
          <w:rFonts w:cstheme="minorHAnsi"/>
          <w:sz w:val="26"/>
          <w:szCs w:val="26"/>
          <w:lang w:val="en-US"/>
        </w:rPr>
      </w:pPr>
    </w:p>
    <w:p w14:paraId="3FC01579" w14:textId="4A1C5C74" w:rsidR="00E90E49" w:rsidRPr="00703D98" w:rsidRDefault="00E90E49" w:rsidP="00311702">
      <w:pPr>
        <w:pStyle w:val="3GPPHeader"/>
        <w:rPr>
          <w:rFonts w:cstheme="minorHAnsi"/>
          <w:sz w:val="26"/>
          <w:szCs w:val="26"/>
          <w:lang w:val="en-US"/>
        </w:rPr>
      </w:pPr>
      <w:r w:rsidRPr="00703D98">
        <w:rPr>
          <w:rFonts w:cstheme="minorHAnsi"/>
          <w:sz w:val="26"/>
          <w:szCs w:val="26"/>
          <w:lang w:val="en-US"/>
        </w:rPr>
        <w:t>Agenda Item:</w:t>
      </w:r>
      <w:r w:rsidRPr="00703D98">
        <w:rPr>
          <w:rFonts w:cstheme="minorHAnsi"/>
          <w:sz w:val="26"/>
          <w:szCs w:val="26"/>
          <w:lang w:val="en-US"/>
        </w:rPr>
        <w:tab/>
      </w:r>
      <w:r w:rsidR="00252F07" w:rsidRPr="002243F2">
        <w:rPr>
          <w:rFonts w:cstheme="minorHAnsi"/>
          <w:sz w:val="26"/>
          <w:szCs w:val="26"/>
          <w:lang w:val="en-US"/>
        </w:rPr>
        <w:t>6.1.</w:t>
      </w:r>
      <w:r w:rsidR="002243F2" w:rsidRPr="002243F2">
        <w:rPr>
          <w:rFonts w:cstheme="minorHAnsi"/>
          <w:sz w:val="26"/>
          <w:szCs w:val="26"/>
          <w:lang w:val="en-US"/>
        </w:rPr>
        <w:t>3.4</w:t>
      </w:r>
    </w:p>
    <w:p w14:paraId="4704A291" w14:textId="05282544" w:rsidR="00E90E49" w:rsidRPr="00703D98" w:rsidRDefault="003D3C45" w:rsidP="00F64C2B">
      <w:pPr>
        <w:pStyle w:val="3GPPHeader"/>
        <w:rPr>
          <w:rFonts w:cstheme="minorHAnsi"/>
          <w:sz w:val="26"/>
          <w:szCs w:val="26"/>
          <w:lang w:val="en-US"/>
        </w:rPr>
      </w:pPr>
      <w:r w:rsidRPr="00703D98">
        <w:rPr>
          <w:rFonts w:cstheme="minorHAnsi"/>
          <w:sz w:val="26"/>
          <w:szCs w:val="26"/>
          <w:lang w:val="en-US"/>
        </w:rPr>
        <w:t>Source:</w:t>
      </w:r>
      <w:r w:rsidR="00E90E49" w:rsidRPr="00703D98">
        <w:rPr>
          <w:rFonts w:cstheme="minorHAnsi"/>
          <w:sz w:val="26"/>
          <w:szCs w:val="26"/>
          <w:lang w:val="en-US"/>
        </w:rPr>
        <w:tab/>
      </w:r>
      <w:r w:rsidR="00F64C2B" w:rsidRPr="00703D98">
        <w:rPr>
          <w:rFonts w:cstheme="minorHAnsi"/>
          <w:sz w:val="26"/>
          <w:szCs w:val="26"/>
          <w:lang w:val="en-US"/>
        </w:rPr>
        <w:t>Ericsson</w:t>
      </w:r>
    </w:p>
    <w:p w14:paraId="17DD65D3" w14:textId="086F1623" w:rsidR="00E90E49" w:rsidRPr="00703D98" w:rsidRDefault="003D3C45" w:rsidP="00311702">
      <w:pPr>
        <w:pStyle w:val="3GPPHeader"/>
        <w:rPr>
          <w:rFonts w:cstheme="minorHAnsi"/>
          <w:sz w:val="26"/>
          <w:szCs w:val="26"/>
          <w:lang w:val="en-US"/>
        </w:rPr>
      </w:pPr>
      <w:r w:rsidRPr="00703D98">
        <w:rPr>
          <w:rFonts w:cstheme="minorHAnsi"/>
          <w:sz w:val="26"/>
          <w:szCs w:val="26"/>
          <w:lang w:val="en-US"/>
        </w:rPr>
        <w:t>Title:</w:t>
      </w:r>
      <w:r w:rsidR="00E90E49" w:rsidRPr="00703D98">
        <w:rPr>
          <w:rFonts w:cstheme="minorHAnsi"/>
          <w:sz w:val="26"/>
          <w:szCs w:val="26"/>
          <w:lang w:val="en-US"/>
        </w:rPr>
        <w:tab/>
      </w:r>
      <w:r w:rsidR="002B6E6D">
        <w:rPr>
          <w:rFonts w:cstheme="minorHAnsi"/>
          <w:sz w:val="26"/>
          <w:szCs w:val="26"/>
          <w:lang w:val="en-US"/>
        </w:rPr>
        <w:t xml:space="preserve">Backhaul </w:t>
      </w:r>
      <w:r w:rsidR="004141C2" w:rsidRPr="00703D98">
        <w:rPr>
          <w:rFonts w:cstheme="minorHAnsi"/>
          <w:sz w:val="26"/>
          <w:szCs w:val="26"/>
          <w:lang w:val="en-US"/>
        </w:rPr>
        <w:t xml:space="preserve">Adaptation </w:t>
      </w:r>
      <w:r w:rsidR="002B6E6D">
        <w:rPr>
          <w:rFonts w:cstheme="minorHAnsi"/>
          <w:sz w:val="26"/>
          <w:szCs w:val="26"/>
          <w:lang w:val="en-US"/>
        </w:rPr>
        <w:t>Protocol (BA</w:t>
      </w:r>
      <w:r w:rsidR="00BF4BCB">
        <w:rPr>
          <w:rFonts w:cstheme="minorHAnsi"/>
          <w:sz w:val="26"/>
          <w:szCs w:val="26"/>
          <w:lang w:val="en-US"/>
        </w:rPr>
        <w:t>P</w:t>
      </w:r>
      <w:r w:rsidR="002B6E6D">
        <w:rPr>
          <w:rFonts w:cstheme="minorHAnsi"/>
          <w:sz w:val="26"/>
          <w:szCs w:val="26"/>
          <w:lang w:val="en-US"/>
        </w:rPr>
        <w:t>)</w:t>
      </w:r>
      <w:r w:rsidR="008F0C76" w:rsidRPr="00703D98">
        <w:rPr>
          <w:rFonts w:cstheme="minorHAnsi"/>
          <w:sz w:val="26"/>
          <w:szCs w:val="26"/>
          <w:lang w:val="en-US"/>
        </w:rPr>
        <w:t xml:space="preserve"> Header</w:t>
      </w:r>
      <w:r w:rsidR="00712C66" w:rsidRPr="00703D98">
        <w:rPr>
          <w:rFonts w:cstheme="minorHAnsi"/>
          <w:sz w:val="26"/>
          <w:szCs w:val="26"/>
          <w:lang w:val="en-US"/>
        </w:rPr>
        <w:t xml:space="preserve"> </w:t>
      </w:r>
      <w:r w:rsidR="00A1749D">
        <w:rPr>
          <w:rFonts w:cstheme="minorHAnsi"/>
          <w:sz w:val="26"/>
          <w:szCs w:val="26"/>
          <w:lang w:val="en-US"/>
        </w:rPr>
        <w:t>for IAB Network</w:t>
      </w:r>
      <w:r w:rsidR="00013975">
        <w:rPr>
          <w:rFonts w:cstheme="minorHAnsi"/>
          <w:sz w:val="26"/>
          <w:szCs w:val="26"/>
          <w:lang w:val="en-US"/>
        </w:rPr>
        <w:t>s</w:t>
      </w:r>
    </w:p>
    <w:p w14:paraId="1DDBCB33" w14:textId="3864D5EC" w:rsidR="00E90E49" w:rsidRPr="00BF4BCB" w:rsidRDefault="004141C2" w:rsidP="00784094">
      <w:pPr>
        <w:pStyle w:val="3GPPHeader"/>
        <w:rPr>
          <w:rFonts w:cstheme="minorHAnsi"/>
          <w:sz w:val="26"/>
          <w:szCs w:val="26"/>
          <w:lang w:val="en-US"/>
        </w:rPr>
      </w:pPr>
      <w:r w:rsidRPr="00BF4BCB">
        <w:rPr>
          <w:rFonts w:cstheme="minorHAnsi"/>
          <w:sz w:val="26"/>
          <w:szCs w:val="26"/>
          <w:lang w:val="en-US"/>
        </w:rPr>
        <w:t xml:space="preserve">Document for: </w:t>
      </w:r>
      <w:r w:rsidR="00424C3A" w:rsidRPr="00BF4BCB">
        <w:rPr>
          <w:rFonts w:cstheme="minorHAnsi"/>
          <w:sz w:val="26"/>
          <w:szCs w:val="26"/>
          <w:lang w:val="en-US"/>
        </w:rPr>
        <w:t>Discussion, Decision</w:t>
      </w:r>
    </w:p>
    <w:p w14:paraId="140F2CA9" w14:textId="77777777" w:rsidR="00E90E49" w:rsidRPr="00EA010A" w:rsidRDefault="00230D18" w:rsidP="00CE0424">
      <w:pPr>
        <w:pStyle w:val="Heading1"/>
        <w:rPr>
          <w:rFonts w:asciiTheme="minorHAnsi" w:hAnsiTheme="minorHAnsi" w:cstheme="minorHAnsi"/>
          <w:sz w:val="26"/>
          <w:szCs w:val="26"/>
        </w:rPr>
      </w:pPr>
      <w:r w:rsidRPr="004141C2">
        <w:rPr>
          <w:rFonts w:cs="Arial"/>
          <w:sz w:val="26"/>
          <w:szCs w:val="26"/>
        </w:rPr>
        <w:t>1</w:t>
      </w:r>
      <w:r w:rsidRPr="00EA010A">
        <w:rPr>
          <w:rFonts w:asciiTheme="minorHAnsi" w:hAnsiTheme="minorHAnsi" w:cstheme="minorHAnsi"/>
          <w:sz w:val="26"/>
          <w:szCs w:val="26"/>
        </w:rPr>
        <w:tab/>
      </w:r>
      <w:r w:rsidR="00E90E49" w:rsidRPr="00EA010A">
        <w:rPr>
          <w:rFonts w:asciiTheme="minorHAnsi" w:hAnsiTheme="minorHAnsi" w:cstheme="minorHAnsi"/>
          <w:b/>
          <w:sz w:val="26"/>
          <w:szCs w:val="26"/>
        </w:rPr>
        <w:t>Introduction</w:t>
      </w:r>
    </w:p>
    <w:p w14:paraId="7019DB99" w14:textId="5DE09B31" w:rsidR="00D5707C" w:rsidRDefault="006C4A15" w:rsidP="00F90C82">
      <w:pPr>
        <w:spacing w:after="120"/>
        <w:jc w:val="both"/>
        <w:rPr>
          <w:lang w:val="en-US"/>
        </w:rPr>
      </w:pPr>
      <w:r>
        <w:rPr>
          <w:lang w:val="en-US"/>
        </w:rPr>
        <w:t>In</w:t>
      </w:r>
      <w:r w:rsidR="00D937E6">
        <w:rPr>
          <w:lang w:val="en-US"/>
        </w:rPr>
        <w:t xml:space="preserve"> </w:t>
      </w:r>
      <w:r w:rsidR="00AA1C75" w:rsidRPr="00703D98">
        <w:rPr>
          <w:lang w:val="en-US"/>
        </w:rPr>
        <w:t>RAN2#10</w:t>
      </w:r>
      <w:r w:rsidR="0080658B">
        <w:rPr>
          <w:lang w:val="en-US"/>
        </w:rPr>
        <w:t>7</w:t>
      </w:r>
      <w:r w:rsidR="00BF4BCB">
        <w:rPr>
          <w:lang w:val="en-US"/>
        </w:rPr>
        <w:t>bis</w:t>
      </w:r>
      <w:r w:rsidR="00D937E6">
        <w:rPr>
          <w:lang w:val="en-US"/>
        </w:rPr>
        <w:t>,</w:t>
      </w:r>
      <w:r w:rsidR="00AA1C75" w:rsidRPr="00703D98">
        <w:rPr>
          <w:lang w:val="en-US"/>
        </w:rPr>
        <w:t xml:space="preserve"> </w:t>
      </w:r>
      <w:r w:rsidR="008526F7">
        <w:rPr>
          <w:lang w:val="en-US"/>
        </w:rPr>
        <w:t xml:space="preserve">some of the </w:t>
      </w:r>
      <w:r w:rsidR="00154B8A">
        <w:rPr>
          <w:lang w:val="en-US"/>
        </w:rPr>
        <w:t>subfields/identifiers</w:t>
      </w:r>
      <w:r w:rsidR="008526F7">
        <w:rPr>
          <w:lang w:val="en-US"/>
        </w:rPr>
        <w:t xml:space="preserve"> for the BAP header w</w:t>
      </w:r>
      <w:r w:rsidR="0058227F">
        <w:rPr>
          <w:lang w:val="en-US"/>
        </w:rPr>
        <w:t>ere agreed</w:t>
      </w:r>
      <w:r w:rsidR="00D5707C">
        <w:rPr>
          <w:lang w:val="en-US"/>
        </w:rPr>
        <w:t>.</w:t>
      </w:r>
    </w:p>
    <w:tbl>
      <w:tblPr>
        <w:tblW w:w="9015" w:type="dxa"/>
        <w:tblInd w:w="7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015"/>
      </w:tblGrid>
      <w:tr w:rsidR="00D5707C" w:rsidRPr="00795094" w14:paraId="36B3F7E9" w14:textId="77777777" w:rsidTr="00FD4B7B">
        <w:trPr>
          <w:trHeight w:val="2390"/>
        </w:trPr>
        <w:tc>
          <w:tcPr>
            <w:tcW w:w="9015" w:type="dxa"/>
          </w:tcPr>
          <w:p w14:paraId="06BB9057" w14:textId="77777777" w:rsidR="00D5707C" w:rsidRPr="00EB5F78" w:rsidRDefault="00D5707C" w:rsidP="00D5707C">
            <w:pPr>
              <w:pStyle w:val="Doc-text2"/>
              <w:ind w:left="911"/>
            </w:pPr>
            <w:r w:rsidRPr="00EB5F78">
              <w:t xml:space="preserve">BAP header: </w:t>
            </w:r>
          </w:p>
          <w:p w14:paraId="649D19E4" w14:textId="77777777" w:rsidR="00D5707C" w:rsidRPr="00EB5F78" w:rsidRDefault="00D5707C" w:rsidP="00D5707C">
            <w:pPr>
              <w:pStyle w:val="Agreement"/>
              <w:ind w:left="1269"/>
              <w:rPr>
                <w:b w:val="0"/>
              </w:rPr>
            </w:pPr>
            <w:r w:rsidRPr="00EB5F78">
              <w:rPr>
                <w:b w:val="0"/>
              </w:rPr>
              <w:t>Routing ID is 13bits</w:t>
            </w:r>
          </w:p>
          <w:p w14:paraId="79F73A2F" w14:textId="77777777" w:rsidR="00D5707C" w:rsidRPr="00EB5F78" w:rsidRDefault="00D5707C" w:rsidP="00D5707C">
            <w:pPr>
              <w:pStyle w:val="Agreement"/>
              <w:ind w:left="1269"/>
              <w:rPr>
                <w:b w:val="0"/>
              </w:rPr>
            </w:pPr>
            <w:r w:rsidRPr="00EB5F78">
              <w:rPr>
                <w:b w:val="0"/>
              </w:rPr>
              <w:t>There is a C/D bit</w:t>
            </w:r>
          </w:p>
          <w:p w14:paraId="1C800EAB" w14:textId="77777777" w:rsidR="00D5707C" w:rsidRPr="00EB5F78" w:rsidRDefault="00D5707C" w:rsidP="00D5707C">
            <w:pPr>
              <w:pStyle w:val="Agreement"/>
              <w:ind w:left="1269"/>
              <w:rPr>
                <w:b w:val="0"/>
              </w:rPr>
            </w:pPr>
            <w:r w:rsidRPr="00EB5F78">
              <w:rPr>
                <w:b w:val="0"/>
              </w:rPr>
              <w:t xml:space="preserve">Length of the BAP address and BAP path ID sub-fields of the BAP routing ID to be fixed/predefined </w:t>
            </w:r>
          </w:p>
          <w:p w14:paraId="6956FBDC" w14:textId="77777777" w:rsidR="00FD4B7B" w:rsidRPr="00EB5F78" w:rsidRDefault="00D5707C" w:rsidP="00FD4B7B">
            <w:pPr>
              <w:pStyle w:val="Agreement"/>
              <w:ind w:left="1269"/>
              <w:rPr>
                <w:b w:val="0"/>
              </w:rPr>
            </w:pPr>
            <w:r w:rsidRPr="00EB5F78">
              <w:rPr>
                <w:b w:val="0"/>
              </w:rPr>
              <w:t>For the DL, BAP address is 10bits and BAP path ID is 3bits</w:t>
            </w:r>
          </w:p>
          <w:p w14:paraId="01871818" w14:textId="7F89ED06" w:rsidR="00D5707C" w:rsidRPr="00FD4B7B" w:rsidRDefault="00D5707C" w:rsidP="00FD4B7B">
            <w:pPr>
              <w:pStyle w:val="Agreement"/>
              <w:ind w:left="1269"/>
            </w:pPr>
            <w:r w:rsidRPr="00EB5F78">
              <w:rPr>
                <w:b w:val="0"/>
              </w:rPr>
              <w:t xml:space="preserve">For the UL, BAP address is FFS bits and BAP path ID is FFS bits </w:t>
            </w:r>
          </w:p>
        </w:tc>
      </w:tr>
    </w:tbl>
    <w:p w14:paraId="4945C0AA" w14:textId="77777777" w:rsidR="00D5707C" w:rsidRPr="00D5707C" w:rsidRDefault="00D5707C" w:rsidP="00F90C82">
      <w:pPr>
        <w:spacing w:after="120"/>
        <w:jc w:val="both"/>
        <w:rPr>
          <w:lang w:val="en-GB"/>
        </w:rPr>
      </w:pPr>
    </w:p>
    <w:p w14:paraId="3D1ADD29" w14:textId="543CFCE4" w:rsidR="0058227F" w:rsidRDefault="00714F25" w:rsidP="00F90C82">
      <w:pPr>
        <w:spacing w:after="120"/>
        <w:jc w:val="both"/>
        <w:rPr>
          <w:lang w:val="en-US"/>
        </w:rPr>
      </w:pPr>
      <w:r>
        <w:rPr>
          <w:lang w:val="en-US"/>
        </w:rPr>
        <w:t xml:space="preserve">Furthermore, RAN2 </w:t>
      </w:r>
      <w:r w:rsidR="00924D1A">
        <w:rPr>
          <w:lang w:val="en-US"/>
        </w:rPr>
        <w:t>has agreed that the BAP layer</w:t>
      </w:r>
      <w:r w:rsidR="00CC6C3B">
        <w:rPr>
          <w:lang w:val="en-US"/>
        </w:rPr>
        <w:t xml:space="preserve"> will support the following functions:</w:t>
      </w:r>
    </w:p>
    <w:p w14:paraId="48581C8E" w14:textId="77777777" w:rsidR="00CC6C3B" w:rsidRPr="00CC6C3B" w:rsidRDefault="00CC6C3B" w:rsidP="00CC6C3B">
      <w:pPr>
        <w:spacing w:after="180" w:line="240" w:lineRule="auto"/>
        <w:ind w:left="568" w:hanging="284"/>
        <w:rPr>
          <w:rFonts w:eastAsiaTheme="minorEastAsia" w:cstheme="minorHAnsi"/>
          <w:lang w:val="en-GB"/>
        </w:rPr>
      </w:pPr>
      <w:r w:rsidRPr="00CC6C3B">
        <w:rPr>
          <w:rFonts w:eastAsiaTheme="minorEastAsia" w:cstheme="minorHAnsi"/>
          <w:lang w:val="en-GB"/>
        </w:rPr>
        <w:t>-</w:t>
      </w:r>
      <w:r w:rsidRPr="00CC6C3B">
        <w:rPr>
          <w:rFonts w:eastAsiaTheme="minorEastAsia" w:cstheme="minorHAnsi"/>
          <w:lang w:val="en-GB"/>
        </w:rPr>
        <w:tab/>
        <w:t>Transfer of data;</w:t>
      </w:r>
    </w:p>
    <w:p w14:paraId="774C5ECE" w14:textId="77777777" w:rsidR="00CC6C3B" w:rsidRPr="00CC6C3B" w:rsidRDefault="00CC6C3B" w:rsidP="00CC6C3B">
      <w:pPr>
        <w:spacing w:after="180" w:line="240" w:lineRule="auto"/>
        <w:ind w:left="568" w:hanging="284"/>
        <w:rPr>
          <w:rFonts w:eastAsiaTheme="minorEastAsia" w:cstheme="minorHAnsi"/>
          <w:lang w:val="en-GB" w:eastAsia="ko-KR"/>
        </w:rPr>
      </w:pPr>
      <w:r w:rsidRPr="00CC6C3B">
        <w:rPr>
          <w:rFonts w:eastAsiaTheme="minorEastAsia" w:cstheme="minorHAnsi"/>
          <w:lang w:val="en-GB" w:eastAsia="ko-KR"/>
        </w:rPr>
        <w:t>-</w:t>
      </w:r>
      <w:r w:rsidRPr="00CC6C3B">
        <w:rPr>
          <w:rFonts w:eastAsiaTheme="minorEastAsia" w:cstheme="minorHAnsi"/>
          <w:lang w:val="en-GB" w:eastAsia="ko-KR"/>
        </w:rPr>
        <w:tab/>
        <w:t>Routing of packets to next hop;</w:t>
      </w:r>
    </w:p>
    <w:p w14:paraId="47DE0244" w14:textId="77777777" w:rsidR="00CC6C3B" w:rsidRPr="00CC6C3B" w:rsidRDefault="00CC6C3B" w:rsidP="00CC6C3B">
      <w:pPr>
        <w:spacing w:after="180" w:line="240" w:lineRule="auto"/>
        <w:ind w:left="568" w:hanging="284"/>
        <w:rPr>
          <w:rFonts w:eastAsiaTheme="minorEastAsia" w:cstheme="minorHAnsi"/>
          <w:lang w:val="en-GB" w:eastAsia="ko-KR"/>
        </w:rPr>
      </w:pPr>
      <w:r w:rsidRPr="00CC6C3B">
        <w:rPr>
          <w:rFonts w:eastAsiaTheme="minorEastAsia" w:cstheme="minorHAnsi"/>
          <w:lang w:val="en-GB" w:eastAsia="ko-KR"/>
        </w:rPr>
        <w:t>-</w:t>
      </w:r>
      <w:r w:rsidRPr="00CC6C3B">
        <w:rPr>
          <w:rFonts w:eastAsiaTheme="minorEastAsia" w:cstheme="minorHAnsi"/>
          <w:lang w:val="en-GB" w:eastAsia="ko-KR"/>
        </w:rPr>
        <w:tab/>
        <w:t>Determination of BAP destination and path for packets from upper layers;</w:t>
      </w:r>
    </w:p>
    <w:p w14:paraId="2B09C73E" w14:textId="77777777" w:rsidR="00CC6C3B" w:rsidRPr="00CC6C3B" w:rsidRDefault="00CC6C3B" w:rsidP="00CC6C3B">
      <w:pPr>
        <w:spacing w:after="180" w:line="240" w:lineRule="auto"/>
        <w:ind w:left="568" w:hanging="284"/>
        <w:rPr>
          <w:rFonts w:eastAsiaTheme="minorEastAsia" w:cstheme="minorHAnsi"/>
          <w:lang w:val="en-GB" w:eastAsia="ko-KR"/>
        </w:rPr>
      </w:pPr>
      <w:r w:rsidRPr="00CC6C3B">
        <w:rPr>
          <w:rFonts w:eastAsiaTheme="minorEastAsia" w:cstheme="minorHAnsi"/>
          <w:lang w:val="en-GB" w:eastAsia="ko-KR"/>
        </w:rPr>
        <w:t>-</w:t>
      </w:r>
      <w:r w:rsidRPr="00CC6C3B">
        <w:rPr>
          <w:rFonts w:eastAsiaTheme="minorEastAsia" w:cstheme="minorHAnsi"/>
          <w:lang w:val="en-GB" w:eastAsia="ko-KR"/>
        </w:rPr>
        <w:tab/>
        <w:t>Determination of egress RLC channels for packets routed to next hop;</w:t>
      </w:r>
    </w:p>
    <w:p w14:paraId="312D5583" w14:textId="77777777" w:rsidR="00CC6C3B" w:rsidRPr="00CC6C3B" w:rsidRDefault="00CC6C3B" w:rsidP="00CC6C3B">
      <w:pPr>
        <w:spacing w:after="180" w:line="240" w:lineRule="auto"/>
        <w:ind w:left="568" w:hanging="284"/>
        <w:rPr>
          <w:rFonts w:eastAsiaTheme="minorEastAsia" w:cstheme="minorHAnsi"/>
          <w:lang w:val="en-GB" w:eastAsia="ko-KR"/>
        </w:rPr>
      </w:pPr>
      <w:r w:rsidRPr="00CC6C3B">
        <w:rPr>
          <w:rFonts w:eastAsiaTheme="minorEastAsia" w:cstheme="minorHAnsi"/>
          <w:lang w:val="en-GB" w:eastAsia="ko-KR"/>
        </w:rPr>
        <w:t>-</w:t>
      </w:r>
      <w:r w:rsidRPr="00CC6C3B">
        <w:rPr>
          <w:rFonts w:eastAsiaTheme="minorEastAsia" w:cstheme="minorHAnsi"/>
          <w:lang w:val="en-GB" w:eastAsia="ko-KR"/>
        </w:rPr>
        <w:tab/>
        <w:t xml:space="preserve">Differentiating traffic to be delivered to upper layers from traffic to be delivered to egress link; </w:t>
      </w:r>
    </w:p>
    <w:p w14:paraId="33366113" w14:textId="77777777" w:rsidR="00CC6C3B" w:rsidRPr="00CC6C3B" w:rsidRDefault="00CC6C3B" w:rsidP="00CC6C3B">
      <w:pPr>
        <w:spacing w:after="180" w:line="240" w:lineRule="auto"/>
        <w:ind w:left="568" w:hanging="284"/>
        <w:rPr>
          <w:rFonts w:eastAsiaTheme="minorEastAsia" w:cstheme="minorHAnsi"/>
          <w:lang w:val="en-GB"/>
        </w:rPr>
      </w:pPr>
      <w:r w:rsidRPr="00CC6C3B">
        <w:rPr>
          <w:rFonts w:eastAsiaTheme="minorEastAsia" w:cstheme="minorHAnsi"/>
          <w:lang w:val="en-GB"/>
        </w:rPr>
        <w:t>-</w:t>
      </w:r>
      <w:r w:rsidRPr="00CC6C3B">
        <w:rPr>
          <w:rFonts w:eastAsiaTheme="minorEastAsia" w:cstheme="minorHAnsi"/>
          <w:lang w:val="en-GB"/>
        </w:rPr>
        <w:tab/>
        <w:t>Flow control feedback signalling;</w:t>
      </w:r>
    </w:p>
    <w:p w14:paraId="4836F19D" w14:textId="77777777" w:rsidR="00CC6C3B" w:rsidRPr="00CC6C3B" w:rsidRDefault="00CC6C3B" w:rsidP="00CC6C3B">
      <w:pPr>
        <w:spacing w:after="180" w:line="240" w:lineRule="auto"/>
        <w:ind w:left="568" w:hanging="284"/>
        <w:rPr>
          <w:rFonts w:eastAsiaTheme="minorEastAsia" w:cstheme="minorHAnsi"/>
          <w:lang w:val="en-GB"/>
        </w:rPr>
      </w:pPr>
      <w:r w:rsidRPr="00CC6C3B">
        <w:rPr>
          <w:rFonts w:eastAsiaTheme="minorEastAsia" w:cstheme="minorHAnsi"/>
          <w:lang w:val="en-GB"/>
        </w:rPr>
        <w:t>-</w:t>
      </w:r>
      <w:r w:rsidRPr="00CC6C3B">
        <w:rPr>
          <w:rFonts w:eastAsiaTheme="minorEastAsia" w:cstheme="minorHAnsi"/>
          <w:lang w:val="en-GB"/>
        </w:rPr>
        <w:tab/>
        <w:t>Backhaul RLF indication;</w:t>
      </w:r>
    </w:p>
    <w:p w14:paraId="42BE97A3" w14:textId="77777777" w:rsidR="00CC6C3B" w:rsidRPr="00CC6C3B" w:rsidRDefault="00CC6C3B" w:rsidP="00F90C82">
      <w:pPr>
        <w:spacing w:after="120"/>
        <w:jc w:val="both"/>
        <w:rPr>
          <w:lang w:val="en-GB"/>
        </w:rPr>
      </w:pPr>
    </w:p>
    <w:p w14:paraId="5E5D62DA" w14:textId="702795CB" w:rsidR="00232A2B" w:rsidRPr="00703D98" w:rsidRDefault="004141C2" w:rsidP="00F90C82">
      <w:pPr>
        <w:spacing w:after="120"/>
        <w:jc w:val="both"/>
        <w:rPr>
          <w:rFonts w:eastAsia="Times New Roman" w:cstheme="minorHAnsi"/>
          <w:lang w:val="en-US" w:eastAsia="x-none"/>
        </w:rPr>
      </w:pPr>
      <w:r w:rsidRPr="00701FF9">
        <w:rPr>
          <w:rFonts w:eastAsia="Times New Roman" w:cstheme="minorHAnsi"/>
          <w:lang w:val="x-none" w:eastAsia="x-none"/>
        </w:rPr>
        <w:t>Th</w:t>
      </w:r>
      <w:r w:rsidR="00946B86" w:rsidRPr="00703D98">
        <w:rPr>
          <w:rFonts w:eastAsia="Times New Roman" w:cstheme="minorHAnsi"/>
          <w:lang w:val="en-US" w:eastAsia="x-none"/>
        </w:rPr>
        <w:t xml:space="preserve">is contribution </w:t>
      </w:r>
      <w:r w:rsidR="002F47C4">
        <w:rPr>
          <w:rFonts w:eastAsia="Times New Roman" w:cstheme="minorHAnsi"/>
          <w:lang w:val="en-US" w:eastAsia="x-none"/>
        </w:rPr>
        <w:t xml:space="preserve">provides more details </w:t>
      </w:r>
      <w:r w:rsidR="00E46395">
        <w:rPr>
          <w:rFonts w:eastAsia="Times New Roman" w:cstheme="minorHAnsi"/>
          <w:lang w:val="en-US" w:eastAsia="x-none"/>
        </w:rPr>
        <w:t xml:space="preserve">on the </w:t>
      </w:r>
      <w:r w:rsidR="003651B3">
        <w:rPr>
          <w:rFonts w:eastAsia="Times New Roman" w:cstheme="minorHAnsi"/>
          <w:lang w:val="en-US" w:eastAsia="x-none"/>
        </w:rPr>
        <w:t xml:space="preserve">size and content for the </w:t>
      </w:r>
      <w:r w:rsidR="00A10064">
        <w:rPr>
          <w:rFonts w:eastAsia="Times New Roman" w:cstheme="minorHAnsi"/>
          <w:lang w:val="en-US" w:eastAsia="x-none"/>
        </w:rPr>
        <w:t>BAP header</w:t>
      </w:r>
      <w:r w:rsidR="00946B86" w:rsidRPr="00703D98">
        <w:rPr>
          <w:rFonts w:eastAsia="Times New Roman" w:cstheme="minorHAnsi"/>
          <w:lang w:val="en-US" w:eastAsia="x-none"/>
        </w:rPr>
        <w:t xml:space="preserve">. </w:t>
      </w:r>
    </w:p>
    <w:p w14:paraId="296307E4" w14:textId="7E9F345D" w:rsidR="00AB163E" w:rsidRPr="00701FF9" w:rsidRDefault="00AC2C9F" w:rsidP="00674038">
      <w:pPr>
        <w:pStyle w:val="Heading1"/>
        <w:rPr>
          <w:rFonts w:asciiTheme="minorHAnsi" w:hAnsiTheme="minorHAnsi" w:cstheme="minorHAnsi"/>
          <w:b/>
          <w:sz w:val="26"/>
          <w:szCs w:val="26"/>
        </w:rPr>
      </w:pPr>
      <w:r w:rsidRPr="00701FF9">
        <w:rPr>
          <w:rFonts w:asciiTheme="minorHAnsi" w:hAnsiTheme="minorHAnsi" w:cstheme="minorHAnsi"/>
          <w:b/>
          <w:sz w:val="26"/>
          <w:szCs w:val="26"/>
        </w:rPr>
        <w:t>2</w:t>
      </w:r>
      <w:r w:rsidR="00AB163E" w:rsidRPr="00701FF9">
        <w:rPr>
          <w:rFonts w:asciiTheme="minorHAnsi" w:hAnsiTheme="minorHAnsi" w:cstheme="minorHAnsi"/>
          <w:b/>
          <w:sz w:val="26"/>
          <w:szCs w:val="26"/>
        </w:rPr>
        <w:t xml:space="preserve"> </w:t>
      </w:r>
      <w:r w:rsidR="00674038" w:rsidRPr="00701FF9">
        <w:rPr>
          <w:rFonts w:asciiTheme="minorHAnsi" w:hAnsiTheme="minorHAnsi" w:cstheme="minorHAnsi"/>
          <w:b/>
          <w:sz w:val="26"/>
          <w:szCs w:val="26"/>
        </w:rPr>
        <w:tab/>
      </w:r>
      <w:r w:rsidR="002E2CDF" w:rsidRPr="00701FF9">
        <w:rPr>
          <w:rFonts w:asciiTheme="minorHAnsi" w:hAnsiTheme="minorHAnsi" w:cstheme="minorHAnsi"/>
          <w:b/>
          <w:sz w:val="26"/>
          <w:szCs w:val="26"/>
        </w:rPr>
        <w:t>Discussion</w:t>
      </w:r>
    </w:p>
    <w:p w14:paraId="31FE9032" w14:textId="0796CD72" w:rsidR="00B805BE" w:rsidRDefault="007C2D91" w:rsidP="0049792B">
      <w:pPr>
        <w:jc w:val="both"/>
        <w:rPr>
          <w:rFonts w:cstheme="minorHAnsi"/>
          <w:lang w:val="en-US"/>
        </w:rPr>
      </w:pPr>
      <w:r>
        <w:rPr>
          <w:rFonts w:cstheme="minorHAnsi"/>
          <w:lang w:val="en-US"/>
        </w:rPr>
        <w:t>As mentioned above</w:t>
      </w:r>
      <w:r w:rsidR="00836485">
        <w:rPr>
          <w:rFonts w:cstheme="minorHAnsi"/>
          <w:lang w:val="en-US"/>
        </w:rPr>
        <w:t xml:space="preserve">, the BAP header will comprise </w:t>
      </w:r>
      <w:r w:rsidR="00BD5249">
        <w:rPr>
          <w:rFonts w:cstheme="minorHAnsi"/>
          <w:lang w:val="en-US"/>
        </w:rPr>
        <w:t xml:space="preserve">BAP </w:t>
      </w:r>
      <w:r w:rsidR="00E77386">
        <w:rPr>
          <w:rFonts w:cstheme="minorHAnsi"/>
          <w:lang w:val="en-US"/>
        </w:rPr>
        <w:t>address</w:t>
      </w:r>
      <w:r w:rsidR="00BD5249">
        <w:rPr>
          <w:rFonts w:cstheme="minorHAnsi"/>
          <w:lang w:val="en-US"/>
        </w:rPr>
        <w:t xml:space="preserve"> that will enable an IAB node to decide whether </w:t>
      </w:r>
      <w:r w:rsidR="00227529">
        <w:rPr>
          <w:rFonts w:cstheme="minorHAnsi"/>
          <w:lang w:val="en-US"/>
        </w:rPr>
        <w:t xml:space="preserve">a received packet </w:t>
      </w:r>
      <w:r w:rsidR="00C919F3">
        <w:rPr>
          <w:rFonts w:cstheme="minorHAnsi"/>
          <w:lang w:val="en-US"/>
        </w:rPr>
        <w:t xml:space="preserve">is destined for that specific IAB node or </w:t>
      </w:r>
      <w:r w:rsidR="00E3179A">
        <w:rPr>
          <w:rFonts w:cstheme="minorHAnsi"/>
          <w:lang w:val="en-US"/>
        </w:rPr>
        <w:t>another</w:t>
      </w:r>
      <w:r w:rsidR="00C919F3">
        <w:rPr>
          <w:rFonts w:cstheme="minorHAnsi"/>
          <w:lang w:val="en-US"/>
        </w:rPr>
        <w:t xml:space="preserve"> </w:t>
      </w:r>
      <w:r w:rsidR="00A718E1">
        <w:rPr>
          <w:rFonts w:cstheme="minorHAnsi"/>
          <w:lang w:val="en-US"/>
        </w:rPr>
        <w:t>down</w:t>
      </w:r>
      <w:r w:rsidR="001A741E">
        <w:rPr>
          <w:rFonts w:cstheme="minorHAnsi"/>
          <w:lang w:val="en-US"/>
        </w:rPr>
        <w:t>link (DL)</w:t>
      </w:r>
      <w:r w:rsidR="00A718E1">
        <w:rPr>
          <w:rFonts w:cstheme="minorHAnsi"/>
          <w:lang w:val="en-US"/>
        </w:rPr>
        <w:t xml:space="preserve"> IAB node. </w:t>
      </w:r>
      <w:r w:rsidR="00CC20C3">
        <w:rPr>
          <w:rFonts w:cstheme="minorHAnsi"/>
          <w:lang w:val="en-US"/>
        </w:rPr>
        <w:t xml:space="preserve">Thus, </w:t>
      </w:r>
      <w:r w:rsidR="00D40C0F">
        <w:rPr>
          <w:rFonts w:cstheme="minorHAnsi"/>
          <w:lang w:val="en-US"/>
        </w:rPr>
        <w:t xml:space="preserve">for proper routing </w:t>
      </w:r>
      <w:r w:rsidR="004B2B75">
        <w:rPr>
          <w:rFonts w:cstheme="minorHAnsi"/>
          <w:lang w:val="en-US"/>
        </w:rPr>
        <w:t>of the data packets</w:t>
      </w:r>
      <w:r w:rsidR="00B432E0">
        <w:rPr>
          <w:rFonts w:cstheme="minorHAnsi"/>
          <w:lang w:val="en-US"/>
        </w:rPr>
        <w:t xml:space="preserve">, </w:t>
      </w:r>
      <w:r w:rsidR="00290357">
        <w:rPr>
          <w:rFonts w:cstheme="minorHAnsi"/>
          <w:lang w:val="en-US"/>
        </w:rPr>
        <w:t xml:space="preserve">it is mandatory to include </w:t>
      </w:r>
      <w:r w:rsidR="00B432E0">
        <w:rPr>
          <w:rFonts w:cstheme="minorHAnsi"/>
          <w:lang w:val="en-US"/>
        </w:rPr>
        <w:t xml:space="preserve">BAP </w:t>
      </w:r>
      <w:r w:rsidR="00E77386">
        <w:rPr>
          <w:rFonts w:cstheme="minorHAnsi"/>
          <w:lang w:val="en-US"/>
        </w:rPr>
        <w:t>address</w:t>
      </w:r>
      <w:r w:rsidR="00B432E0">
        <w:rPr>
          <w:rFonts w:cstheme="minorHAnsi"/>
          <w:lang w:val="en-US"/>
        </w:rPr>
        <w:t xml:space="preserve"> </w:t>
      </w:r>
      <w:r w:rsidR="00425518">
        <w:rPr>
          <w:rFonts w:cstheme="minorHAnsi"/>
          <w:lang w:val="en-US"/>
        </w:rPr>
        <w:t xml:space="preserve">in the BAP header. </w:t>
      </w:r>
      <w:r w:rsidR="00606767" w:rsidRPr="00E61BDC">
        <w:rPr>
          <w:rFonts w:cstheme="minorHAnsi"/>
          <w:lang w:val="en-US"/>
        </w:rPr>
        <w:t>Moreover, for the BAP path ID, it is still an open i</w:t>
      </w:r>
      <w:r w:rsidR="00F72DF8" w:rsidRPr="00E61BDC">
        <w:rPr>
          <w:rFonts w:cstheme="minorHAnsi"/>
          <w:lang w:val="en-US"/>
        </w:rPr>
        <w:t xml:space="preserve">ssue whether the BAP path ID </w:t>
      </w:r>
      <w:r w:rsidR="00C5370A">
        <w:rPr>
          <w:rFonts w:cstheme="minorHAnsi"/>
          <w:lang w:val="en-US"/>
        </w:rPr>
        <w:t>is</w:t>
      </w:r>
      <w:r w:rsidR="00F72DF8" w:rsidRPr="00E61BDC">
        <w:rPr>
          <w:rFonts w:cstheme="minorHAnsi"/>
          <w:lang w:val="en-US"/>
        </w:rPr>
        <w:t xml:space="preserve"> optional </w:t>
      </w:r>
      <w:r w:rsidR="001D5F1E" w:rsidRPr="00E61BDC">
        <w:rPr>
          <w:rFonts w:cstheme="minorHAnsi"/>
          <w:lang w:val="en-US"/>
        </w:rPr>
        <w:t xml:space="preserve">or always included in the BAP </w:t>
      </w:r>
      <w:r w:rsidR="001D5F1E" w:rsidRPr="00E61BDC">
        <w:rPr>
          <w:rFonts w:cstheme="minorHAnsi"/>
          <w:lang w:val="en-US"/>
        </w:rPr>
        <w:lastRenderedPageBreak/>
        <w:t>header even if there is a single path bet</w:t>
      </w:r>
      <w:r w:rsidR="007C13F7" w:rsidRPr="00E61BDC">
        <w:rPr>
          <w:rFonts w:cstheme="minorHAnsi"/>
          <w:lang w:val="en-US"/>
        </w:rPr>
        <w:t xml:space="preserve">ween IAB-donor CU and </w:t>
      </w:r>
      <w:r w:rsidR="005C47BF" w:rsidRPr="00E61BDC">
        <w:rPr>
          <w:rFonts w:cstheme="minorHAnsi"/>
          <w:lang w:val="en-US"/>
        </w:rPr>
        <w:t xml:space="preserve">an </w:t>
      </w:r>
      <w:r w:rsidR="00890FF5" w:rsidRPr="00E61BDC">
        <w:rPr>
          <w:rFonts w:cstheme="minorHAnsi"/>
          <w:lang w:val="en-US"/>
        </w:rPr>
        <w:t xml:space="preserve">IAB node. </w:t>
      </w:r>
      <w:r w:rsidR="00E546C7" w:rsidRPr="00E61BDC">
        <w:rPr>
          <w:rFonts w:cstheme="minorHAnsi"/>
          <w:lang w:val="en-US"/>
        </w:rPr>
        <w:t xml:space="preserve">Besides, </w:t>
      </w:r>
      <w:r w:rsidR="00730EC9" w:rsidRPr="00E61BDC">
        <w:rPr>
          <w:rFonts w:cstheme="minorHAnsi"/>
          <w:lang w:val="en-US"/>
        </w:rPr>
        <w:t xml:space="preserve">RAN2 discussed that </w:t>
      </w:r>
      <w:r w:rsidR="003530DD" w:rsidRPr="00E61BDC">
        <w:rPr>
          <w:rFonts w:cstheme="minorHAnsi"/>
          <w:lang w:val="en-US"/>
        </w:rPr>
        <w:t>the size of the BAP address</w:t>
      </w:r>
      <w:r w:rsidR="00961A7A" w:rsidRPr="00E61BDC">
        <w:rPr>
          <w:rFonts w:cstheme="minorHAnsi"/>
          <w:lang w:val="en-US"/>
        </w:rPr>
        <w:t xml:space="preserve"> field </w:t>
      </w:r>
      <w:r w:rsidR="00271486" w:rsidRPr="00E61BDC">
        <w:rPr>
          <w:rFonts w:cstheme="minorHAnsi"/>
          <w:lang w:val="en-US"/>
        </w:rPr>
        <w:t>(in the BAP header)</w:t>
      </w:r>
      <w:r w:rsidR="003530DD" w:rsidRPr="00E61BDC">
        <w:rPr>
          <w:rFonts w:cstheme="minorHAnsi"/>
          <w:lang w:val="en-US"/>
        </w:rPr>
        <w:t xml:space="preserve"> for </w:t>
      </w:r>
      <w:r w:rsidR="00E41EDA" w:rsidRPr="00E61BDC">
        <w:rPr>
          <w:rFonts w:cstheme="minorHAnsi"/>
          <w:lang w:val="en-US"/>
        </w:rPr>
        <w:t>DL</w:t>
      </w:r>
      <w:r w:rsidR="00271486" w:rsidRPr="00E61BDC">
        <w:rPr>
          <w:rFonts w:cstheme="minorHAnsi"/>
          <w:lang w:val="en-US"/>
        </w:rPr>
        <w:t xml:space="preserve"> routing will be </w:t>
      </w:r>
      <w:r w:rsidR="00730EC9" w:rsidRPr="00E61BDC">
        <w:rPr>
          <w:rFonts w:cstheme="minorHAnsi"/>
          <w:lang w:val="en-US"/>
        </w:rPr>
        <w:t>different</w:t>
      </w:r>
      <w:r w:rsidR="003E1C26" w:rsidRPr="00E61BDC">
        <w:rPr>
          <w:rFonts w:cstheme="minorHAnsi"/>
          <w:lang w:val="en-US"/>
        </w:rPr>
        <w:t xml:space="preserve"> (larger)</w:t>
      </w:r>
      <w:r w:rsidR="00730EC9" w:rsidRPr="00E61BDC">
        <w:rPr>
          <w:rFonts w:cstheme="minorHAnsi"/>
          <w:lang w:val="en-US"/>
        </w:rPr>
        <w:t xml:space="preserve"> from the size for the </w:t>
      </w:r>
      <w:r w:rsidR="00E41EDA" w:rsidRPr="00E61BDC">
        <w:rPr>
          <w:rFonts w:cstheme="minorHAnsi"/>
          <w:lang w:val="en-US"/>
        </w:rPr>
        <w:t>UL</w:t>
      </w:r>
      <w:r w:rsidR="00730EC9" w:rsidRPr="00E61BDC">
        <w:rPr>
          <w:rFonts w:cstheme="minorHAnsi"/>
          <w:lang w:val="en-US"/>
        </w:rPr>
        <w:t xml:space="preserve"> routing</w:t>
      </w:r>
      <w:r w:rsidR="006B474B" w:rsidRPr="00E61BDC">
        <w:rPr>
          <w:rFonts w:cstheme="minorHAnsi"/>
          <w:lang w:val="en-US"/>
        </w:rPr>
        <w:t xml:space="preserve"> as</w:t>
      </w:r>
      <w:r w:rsidR="00866CFF" w:rsidRPr="00E61BDC">
        <w:rPr>
          <w:rFonts w:cstheme="minorHAnsi"/>
          <w:lang w:val="en-US"/>
        </w:rPr>
        <w:t xml:space="preserve"> </w:t>
      </w:r>
      <w:r w:rsidR="003035A0" w:rsidRPr="00E61BDC">
        <w:rPr>
          <w:rFonts w:cstheme="minorHAnsi"/>
          <w:lang w:val="en-US"/>
        </w:rPr>
        <w:t>there will be more destination node</w:t>
      </w:r>
      <w:r w:rsidR="00043FB1" w:rsidRPr="00E61BDC">
        <w:rPr>
          <w:rFonts w:cstheme="minorHAnsi"/>
          <w:lang w:val="en-US"/>
        </w:rPr>
        <w:t xml:space="preserve">s </w:t>
      </w:r>
      <w:r w:rsidR="00090F0C" w:rsidRPr="00E61BDC">
        <w:rPr>
          <w:rFonts w:cstheme="minorHAnsi"/>
          <w:lang w:val="en-US"/>
        </w:rPr>
        <w:t xml:space="preserve">in the </w:t>
      </w:r>
      <w:r w:rsidR="00E41EDA" w:rsidRPr="00E61BDC">
        <w:rPr>
          <w:rFonts w:cstheme="minorHAnsi"/>
          <w:lang w:val="en-US"/>
        </w:rPr>
        <w:t>DL</w:t>
      </w:r>
      <w:r w:rsidR="00090F0C" w:rsidRPr="00E61BDC">
        <w:rPr>
          <w:rFonts w:cstheme="minorHAnsi"/>
          <w:lang w:val="en-US"/>
        </w:rPr>
        <w:t xml:space="preserve"> </w:t>
      </w:r>
      <w:r w:rsidR="00043FB1" w:rsidRPr="00E61BDC">
        <w:rPr>
          <w:rFonts w:cstheme="minorHAnsi"/>
          <w:lang w:val="en-US"/>
        </w:rPr>
        <w:t>than</w:t>
      </w:r>
      <w:r w:rsidR="00866CFF" w:rsidRPr="00E61BDC">
        <w:rPr>
          <w:rFonts w:cstheme="minorHAnsi"/>
          <w:lang w:val="en-US"/>
        </w:rPr>
        <w:t xml:space="preserve"> </w:t>
      </w:r>
      <w:r w:rsidR="005C6EC7" w:rsidRPr="00E61BDC">
        <w:rPr>
          <w:rFonts w:cstheme="minorHAnsi"/>
          <w:lang w:val="en-US"/>
        </w:rPr>
        <w:t xml:space="preserve">destinations </w:t>
      </w:r>
      <w:r w:rsidR="00043FB1" w:rsidRPr="00E61BDC">
        <w:rPr>
          <w:rFonts w:cstheme="minorHAnsi"/>
          <w:lang w:val="en-US"/>
        </w:rPr>
        <w:t xml:space="preserve">(few IAB-Donor DUs) </w:t>
      </w:r>
      <w:r w:rsidR="00090F0C" w:rsidRPr="00E61BDC">
        <w:rPr>
          <w:rFonts w:cstheme="minorHAnsi"/>
          <w:lang w:val="en-US"/>
        </w:rPr>
        <w:t>in the</w:t>
      </w:r>
      <w:r w:rsidR="005C6EC7" w:rsidRPr="00E61BDC">
        <w:rPr>
          <w:rFonts w:cstheme="minorHAnsi"/>
          <w:lang w:val="en-US"/>
        </w:rPr>
        <w:t xml:space="preserve"> </w:t>
      </w:r>
      <w:r w:rsidR="00E41EDA" w:rsidRPr="00E61BDC">
        <w:rPr>
          <w:rFonts w:cstheme="minorHAnsi"/>
          <w:lang w:val="en-US"/>
        </w:rPr>
        <w:t>UL</w:t>
      </w:r>
      <w:r w:rsidR="00090F0C" w:rsidRPr="00E61BDC">
        <w:rPr>
          <w:rFonts w:cstheme="minorHAnsi"/>
          <w:lang w:val="en-US"/>
        </w:rPr>
        <w:t xml:space="preserve">. </w:t>
      </w:r>
      <w:r w:rsidR="001702D3" w:rsidRPr="00E61BDC">
        <w:rPr>
          <w:rFonts w:cstheme="minorHAnsi"/>
          <w:lang w:val="en-US"/>
        </w:rPr>
        <w:t>In case</w:t>
      </w:r>
      <w:r w:rsidR="00B23560" w:rsidRPr="00E61BDC">
        <w:rPr>
          <w:rFonts w:cstheme="minorHAnsi"/>
          <w:lang w:val="en-US"/>
        </w:rPr>
        <w:t xml:space="preserve"> the </w:t>
      </w:r>
      <w:r w:rsidR="00462545" w:rsidRPr="00E61BDC">
        <w:rPr>
          <w:rFonts w:cstheme="minorHAnsi"/>
          <w:lang w:val="en-US"/>
        </w:rPr>
        <w:t xml:space="preserve">BAP Path ID </w:t>
      </w:r>
      <w:r w:rsidR="00DC5CBD" w:rsidRPr="00E61BDC">
        <w:rPr>
          <w:rFonts w:cstheme="minorHAnsi"/>
          <w:lang w:val="en-US"/>
        </w:rPr>
        <w:t>is kept optional</w:t>
      </w:r>
      <w:r w:rsidR="00D877D2" w:rsidRPr="00E61BDC">
        <w:rPr>
          <w:rFonts w:cstheme="minorHAnsi"/>
          <w:lang w:val="en-US"/>
        </w:rPr>
        <w:t xml:space="preserve"> then the BAP header size will different for</w:t>
      </w:r>
      <w:r w:rsidR="00D96790" w:rsidRPr="00E61BDC">
        <w:rPr>
          <w:rFonts w:cstheme="minorHAnsi"/>
          <w:lang w:val="en-US"/>
        </w:rPr>
        <w:t xml:space="preserve"> </w:t>
      </w:r>
      <w:r w:rsidR="00FF5760" w:rsidRPr="00E61BDC">
        <w:rPr>
          <w:rFonts w:cstheme="minorHAnsi"/>
          <w:lang w:val="en-US"/>
        </w:rPr>
        <w:t>U</w:t>
      </w:r>
      <w:r w:rsidR="00D96790" w:rsidRPr="00E61BDC">
        <w:rPr>
          <w:rFonts w:cstheme="minorHAnsi"/>
          <w:lang w:val="en-US"/>
        </w:rPr>
        <w:t>L an</w:t>
      </w:r>
      <w:r w:rsidR="00E3179A" w:rsidRPr="00E61BDC">
        <w:rPr>
          <w:rFonts w:cstheme="minorHAnsi"/>
          <w:lang w:val="en-US"/>
        </w:rPr>
        <w:t xml:space="preserve">d </w:t>
      </w:r>
      <w:r w:rsidR="00FF5760" w:rsidRPr="00E61BDC">
        <w:rPr>
          <w:rFonts w:cstheme="minorHAnsi"/>
          <w:lang w:val="en-US"/>
        </w:rPr>
        <w:t>D</w:t>
      </w:r>
      <w:r w:rsidR="00E3179A" w:rsidRPr="00E61BDC">
        <w:rPr>
          <w:rFonts w:cstheme="minorHAnsi"/>
          <w:lang w:val="en-US"/>
        </w:rPr>
        <w:t>L routing.</w:t>
      </w:r>
      <w:r w:rsidR="00FD2A0F" w:rsidRPr="00E61BDC">
        <w:rPr>
          <w:rFonts w:cstheme="minorHAnsi"/>
          <w:lang w:val="en-US"/>
        </w:rPr>
        <w:t xml:space="preserve"> In our view, the</w:t>
      </w:r>
      <w:r w:rsidR="00DE78D0" w:rsidRPr="00E61BDC">
        <w:rPr>
          <w:rFonts w:cstheme="minorHAnsi"/>
          <w:lang w:val="en-US"/>
        </w:rPr>
        <w:t xml:space="preserve"> size of the BAP header should be the s</w:t>
      </w:r>
      <w:r w:rsidR="00FF5760" w:rsidRPr="00E61BDC">
        <w:rPr>
          <w:rFonts w:cstheme="minorHAnsi"/>
          <w:lang w:val="en-US"/>
        </w:rPr>
        <w:t xml:space="preserve">ame for UL and DL routing and </w:t>
      </w:r>
      <w:r w:rsidR="00847165" w:rsidRPr="00E61BDC">
        <w:rPr>
          <w:rFonts w:cstheme="minorHAnsi"/>
          <w:lang w:val="en-US"/>
        </w:rPr>
        <w:t xml:space="preserve">should </w:t>
      </w:r>
      <w:r w:rsidR="00BB2126" w:rsidRPr="00E61BDC">
        <w:rPr>
          <w:rFonts w:cstheme="minorHAnsi"/>
          <w:lang w:val="en-US"/>
        </w:rPr>
        <w:t xml:space="preserve">include </w:t>
      </w:r>
      <w:r w:rsidR="003D728E" w:rsidRPr="00E61BDC">
        <w:rPr>
          <w:rFonts w:cstheme="minorHAnsi"/>
          <w:lang w:val="en-US"/>
        </w:rPr>
        <w:t xml:space="preserve">the BAP path ID field even when there is </w:t>
      </w:r>
      <w:r w:rsidR="00A9141E" w:rsidRPr="00E61BDC">
        <w:rPr>
          <w:rFonts w:cstheme="minorHAnsi"/>
          <w:lang w:val="en-US"/>
        </w:rPr>
        <w:t xml:space="preserve">a </w:t>
      </w:r>
      <w:r w:rsidR="00646BFB" w:rsidRPr="00E61BDC">
        <w:rPr>
          <w:rFonts w:cstheme="minorHAnsi"/>
          <w:lang w:val="en-US"/>
        </w:rPr>
        <w:t>single path between IAB-</w:t>
      </w:r>
      <w:r w:rsidR="006E6D72" w:rsidRPr="00E61BDC">
        <w:rPr>
          <w:rFonts w:cstheme="minorHAnsi"/>
          <w:lang w:val="en-US"/>
        </w:rPr>
        <w:t>d</w:t>
      </w:r>
      <w:r w:rsidR="00646BFB" w:rsidRPr="00E61BDC">
        <w:rPr>
          <w:rFonts w:cstheme="minorHAnsi"/>
          <w:lang w:val="en-US"/>
        </w:rPr>
        <w:t>onor CU and an IAB node.</w:t>
      </w:r>
      <w:r w:rsidR="004B581B" w:rsidRPr="00E61BDC">
        <w:rPr>
          <w:rFonts w:cstheme="minorHAnsi"/>
          <w:lang w:val="en-US"/>
        </w:rPr>
        <w:t xml:space="preserve"> </w:t>
      </w:r>
      <w:r w:rsidR="000B1ADC" w:rsidRPr="00E61BDC">
        <w:rPr>
          <w:rFonts w:cstheme="minorHAnsi"/>
          <w:lang w:val="en-US"/>
        </w:rPr>
        <w:t>T</w:t>
      </w:r>
      <w:r w:rsidR="001940BF" w:rsidRPr="00E61BDC">
        <w:rPr>
          <w:rFonts w:cstheme="minorHAnsi"/>
          <w:lang w:val="en-US"/>
        </w:rPr>
        <w:t xml:space="preserve">he BAP path ID </w:t>
      </w:r>
      <w:r w:rsidR="00C126A6" w:rsidRPr="00E61BDC">
        <w:rPr>
          <w:rFonts w:cstheme="minorHAnsi"/>
          <w:lang w:val="en-US"/>
        </w:rPr>
        <w:t>can be set to a</w:t>
      </w:r>
      <w:r w:rsidR="009E41CD" w:rsidRPr="00E61BDC">
        <w:rPr>
          <w:rFonts w:cstheme="minorHAnsi"/>
          <w:lang w:val="en-US"/>
        </w:rPr>
        <w:t xml:space="preserve"> default value (e.g., “000</w:t>
      </w:r>
      <w:r w:rsidR="00FD5290" w:rsidRPr="00E61BDC">
        <w:rPr>
          <w:rFonts w:cstheme="minorHAnsi"/>
          <w:lang w:val="en-US"/>
        </w:rPr>
        <w:t xml:space="preserve">”) </w:t>
      </w:r>
      <w:r w:rsidR="00257AE2" w:rsidRPr="00E61BDC">
        <w:rPr>
          <w:rFonts w:cstheme="minorHAnsi"/>
          <w:lang w:val="en-US"/>
        </w:rPr>
        <w:t xml:space="preserve">for </w:t>
      </w:r>
      <w:r w:rsidR="00C126A6" w:rsidRPr="00E61BDC">
        <w:rPr>
          <w:rFonts w:cstheme="minorHAnsi"/>
          <w:lang w:val="en-US"/>
        </w:rPr>
        <w:t xml:space="preserve">indicating </w:t>
      </w:r>
      <w:r w:rsidR="00EC282D">
        <w:rPr>
          <w:rFonts w:cstheme="minorHAnsi"/>
          <w:lang w:val="en-US"/>
        </w:rPr>
        <w:t xml:space="preserve">the </w:t>
      </w:r>
      <w:r w:rsidR="00C126A6" w:rsidRPr="00E61BDC">
        <w:rPr>
          <w:rFonts w:cstheme="minorHAnsi"/>
          <w:lang w:val="en-US"/>
        </w:rPr>
        <w:t xml:space="preserve">single path </w:t>
      </w:r>
      <w:r w:rsidR="00257AE2" w:rsidRPr="00E61BDC">
        <w:rPr>
          <w:rFonts w:cstheme="minorHAnsi"/>
          <w:lang w:val="en-US"/>
        </w:rPr>
        <w:t>between IAB-donor CU and an IAB node</w:t>
      </w:r>
      <w:r w:rsidR="00DF21B4" w:rsidRPr="00E61BDC">
        <w:rPr>
          <w:rFonts w:cstheme="minorHAnsi"/>
          <w:lang w:val="en-US"/>
        </w:rPr>
        <w:t>.</w:t>
      </w:r>
      <w:r w:rsidR="00DF21B4">
        <w:rPr>
          <w:rFonts w:cstheme="minorHAnsi"/>
          <w:lang w:val="en-US"/>
        </w:rPr>
        <w:t xml:space="preserve"> </w:t>
      </w:r>
      <w:r w:rsidR="00847165">
        <w:rPr>
          <w:rFonts w:cstheme="minorHAnsi"/>
          <w:lang w:val="en-US"/>
        </w:rPr>
        <w:t xml:space="preserve"> </w:t>
      </w:r>
    </w:p>
    <w:p w14:paraId="1B911371" w14:textId="239CCAAA" w:rsidR="0003797F" w:rsidRDefault="000F434E" w:rsidP="0049792B">
      <w:pPr>
        <w:pStyle w:val="Observation"/>
      </w:pPr>
      <w:bookmarkStart w:id="0" w:name="_Toc23923614"/>
      <w:bookmarkStart w:id="1" w:name="_Toc24025588"/>
      <w:bookmarkStart w:id="2" w:name="_Toc24034855"/>
      <w:r>
        <w:t xml:space="preserve">In </w:t>
      </w:r>
      <w:r w:rsidR="0029260B">
        <w:t xml:space="preserve">the </w:t>
      </w:r>
      <w:r>
        <w:t xml:space="preserve">case </w:t>
      </w:r>
      <w:r w:rsidR="0029260B">
        <w:t>of</w:t>
      </w:r>
      <w:r>
        <w:t xml:space="preserve"> BAP path ID is </w:t>
      </w:r>
      <w:r w:rsidR="00A75059">
        <w:t>optional for</w:t>
      </w:r>
      <w:r w:rsidR="001A4F05">
        <w:t xml:space="preserve"> data PDU </w:t>
      </w:r>
      <w:r w:rsidR="00410152">
        <w:t>then the BAP header size will</w:t>
      </w:r>
      <w:r w:rsidR="001A4F05">
        <w:t xml:space="preserve"> be different for UL and DL routing</w:t>
      </w:r>
      <w:r w:rsidR="000D594D">
        <w:t>.</w:t>
      </w:r>
      <w:bookmarkEnd w:id="0"/>
      <w:bookmarkEnd w:id="1"/>
      <w:bookmarkEnd w:id="2"/>
      <w:r w:rsidR="00410152">
        <w:t xml:space="preserve"> </w:t>
      </w:r>
    </w:p>
    <w:p w14:paraId="19DE762D" w14:textId="77777777" w:rsidR="00D34AC7" w:rsidRPr="00D34AC7" w:rsidRDefault="00D34AC7" w:rsidP="00D34AC7">
      <w:pPr>
        <w:pStyle w:val="Observation"/>
        <w:numPr>
          <w:ilvl w:val="0"/>
          <w:numId w:val="0"/>
        </w:numPr>
      </w:pPr>
    </w:p>
    <w:p w14:paraId="3911BD97" w14:textId="2DBD1F8B" w:rsidR="007C2D91" w:rsidRDefault="00C419C5" w:rsidP="0049792B">
      <w:pPr>
        <w:jc w:val="both"/>
        <w:rPr>
          <w:rFonts w:cstheme="minorHAnsi"/>
          <w:lang w:val="en-US"/>
        </w:rPr>
      </w:pPr>
      <w:r>
        <w:rPr>
          <w:rFonts w:cstheme="minorHAnsi"/>
          <w:lang w:val="en-US"/>
        </w:rPr>
        <w:t>W</w:t>
      </w:r>
      <w:r w:rsidR="00425518">
        <w:rPr>
          <w:rFonts w:cstheme="minorHAnsi"/>
          <w:lang w:val="en-US"/>
        </w:rPr>
        <w:t>hen it come</w:t>
      </w:r>
      <w:r w:rsidR="00F12763">
        <w:rPr>
          <w:rFonts w:cstheme="minorHAnsi"/>
          <w:lang w:val="en-US"/>
        </w:rPr>
        <w:t>s</w:t>
      </w:r>
      <w:r w:rsidR="00425518">
        <w:rPr>
          <w:rFonts w:cstheme="minorHAnsi"/>
          <w:lang w:val="en-US"/>
        </w:rPr>
        <w:t xml:space="preserve"> to </w:t>
      </w:r>
      <w:r w:rsidR="00E34456">
        <w:rPr>
          <w:rFonts w:cstheme="minorHAnsi"/>
          <w:lang w:val="en-US"/>
        </w:rPr>
        <w:t xml:space="preserve">the </w:t>
      </w:r>
      <w:r w:rsidR="00425518">
        <w:rPr>
          <w:rFonts w:cstheme="minorHAnsi"/>
          <w:lang w:val="en-US"/>
        </w:rPr>
        <w:t>control</w:t>
      </w:r>
      <w:r w:rsidR="00F12763">
        <w:rPr>
          <w:rFonts w:cstheme="minorHAnsi"/>
          <w:lang w:val="en-US"/>
        </w:rPr>
        <w:t xml:space="preserve"> </w:t>
      </w:r>
      <w:r w:rsidR="00556668">
        <w:rPr>
          <w:rFonts w:cstheme="minorHAnsi"/>
          <w:lang w:val="en-US"/>
        </w:rPr>
        <w:t>packets</w:t>
      </w:r>
      <w:r w:rsidR="009D40A3">
        <w:rPr>
          <w:rFonts w:cstheme="minorHAnsi"/>
          <w:lang w:val="en-US"/>
        </w:rPr>
        <w:t xml:space="preserve"> for </w:t>
      </w:r>
      <w:r w:rsidR="00B61FC7">
        <w:rPr>
          <w:rFonts w:cstheme="minorHAnsi"/>
          <w:lang w:val="en-US"/>
        </w:rPr>
        <w:t xml:space="preserve">RLF </w:t>
      </w:r>
      <w:r w:rsidR="009D40A3">
        <w:rPr>
          <w:rFonts w:cstheme="minorHAnsi"/>
          <w:lang w:val="en-US"/>
        </w:rPr>
        <w:t>notification message</w:t>
      </w:r>
      <w:r w:rsidR="00E72F94">
        <w:rPr>
          <w:rFonts w:cstheme="minorHAnsi"/>
          <w:lang w:val="en-US"/>
        </w:rPr>
        <w:t>s</w:t>
      </w:r>
      <w:r w:rsidR="000C05B8">
        <w:rPr>
          <w:rFonts w:cstheme="minorHAnsi"/>
          <w:lang w:val="en-US"/>
        </w:rPr>
        <w:t xml:space="preserve"> and </w:t>
      </w:r>
      <w:proofErr w:type="spellStart"/>
      <w:r w:rsidR="000C05B8">
        <w:rPr>
          <w:rFonts w:cstheme="minorHAnsi"/>
          <w:lang w:val="en-US"/>
        </w:rPr>
        <w:t>HbH</w:t>
      </w:r>
      <w:proofErr w:type="spellEnd"/>
      <w:r w:rsidR="000C05B8">
        <w:rPr>
          <w:rFonts w:cstheme="minorHAnsi"/>
          <w:lang w:val="en-US"/>
        </w:rPr>
        <w:t xml:space="preserve"> flow control</w:t>
      </w:r>
      <w:r w:rsidR="00F276B3">
        <w:rPr>
          <w:rFonts w:cstheme="minorHAnsi"/>
          <w:lang w:val="en-US"/>
        </w:rPr>
        <w:t xml:space="preserve"> feedback messages, </w:t>
      </w:r>
      <w:r w:rsidR="00B16922">
        <w:rPr>
          <w:rFonts w:cstheme="minorHAnsi"/>
          <w:lang w:val="en-US"/>
        </w:rPr>
        <w:t xml:space="preserve">there is no real benefit of including the </w:t>
      </w:r>
      <w:r w:rsidR="00DA5AAD">
        <w:rPr>
          <w:rFonts w:cstheme="minorHAnsi"/>
          <w:lang w:val="en-US"/>
        </w:rPr>
        <w:t xml:space="preserve">BAP </w:t>
      </w:r>
      <w:r w:rsidR="003315D5">
        <w:rPr>
          <w:rFonts w:cstheme="minorHAnsi"/>
          <w:lang w:val="en-US"/>
        </w:rPr>
        <w:t>Routing ID</w:t>
      </w:r>
      <w:r w:rsidR="00910113">
        <w:rPr>
          <w:rFonts w:cstheme="minorHAnsi"/>
          <w:lang w:val="en-US"/>
        </w:rPr>
        <w:t xml:space="preserve"> in the BAP header </w:t>
      </w:r>
      <w:r w:rsidR="00C95A7B">
        <w:rPr>
          <w:rFonts w:cstheme="minorHAnsi"/>
          <w:lang w:val="en-US"/>
        </w:rPr>
        <w:t>since the</w:t>
      </w:r>
      <w:r w:rsidR="007A684F">
        <w:rPr>
          <w:rFonts w:cstheme="minorHAnsi"/>
          <w:lang w:val="en-US"/>
        </w:rPr>
        <w:t>se</w:t>
      </w:r>
      <w:r w:rsidR="00C95A7B">
        <w:rPr>
          <w:rFonts w:cstheme="minorHAnsi"/>
          <w:lang w:val="en-US"/>
        </w:rPr>
        <w:t xml:space="preserve"> p</w:t>
      </w:r>
      <w:r w:rsidR="00AB3311">
        <w:rPr>
          <w:rFonts w:cstheme="minorHAnsi"/>
          <w:lang w:val="en-US"/>
        </w:rPr>
        <w:t xml:space="preserve">ackets are always intended </w:t>
      </w:r>
      <w:r w:rsidR="00826A1C">
        <w:rPr>
          <w:rFonts w:cstheme="minorHAnsi"/>
          <w:lang w:val="en-US"/>
        </w:rPr>
        <w:t xml:space="preserve">only </w:t>
      </w:r>
      <w:r w:rsidR="00AB3311">
        <w:rPr>
          <w:rFonts w:cstheme="minorHAnsi"/>
          <w:lang w:val="en-US"/>
        </w:rPr>
        <w:t xml:space="preserve">for the immediate child IAB node(s) and </w:t>
      </w:r>
      <w:r w:rsidR="00E200CF">
        <w:rPr>
          <w:rFonts w:cstheme="minorHAnsi"/>
          <w:lang w:val="en-US"/>
        </w:rPr>
        <w:t>parent node(s)</w:t>
      </w:r>
      <w:r w:rsidR="005E39B7">
        <w:rPr>
          <w:rFonts w:cstheme="minorHAnsi"/>
          <w:lang w:val="en-US"/>
        </w:rPr>
        <w:t>, i.e., nodes that are 1-hop away</w:t>
      </w:r>
      <w:r w:rsidR="00EC49B4">
        <w:rPr>
          <w:rFonts w:cstheme="minorHAnsi"/>
          <w:lang w:val="en-US"/>
        </w:rPr>
        <w:t>.</w:t>
      </w:r>
      <w:r w:rsidR="00196845">
        <w:rPr>
          <w:rFonts w:cstheme="minorHAnsi"/>
          <w:lang w:val="en-US"/>
        </w:rPr>
        <w:t xml:space="preserve"> </w:t>
      </w:r>
      <w:r w:rsidR="0033683B">
        <w:rPr>
          <w:rFonts w:cstheme="minorHAnsi"/>
          <w:lang w:val="en-US"/>
        </w:rPr>
        <w:t>The</w:t>
      </w:r>
      <w:r w:rsidR="00995BFF">
        <w:rPr>
          <w:rFonts w:cstheme="minorHAnsi"/>
          <w:lang w:val="en-US"/>
        </w:rPr>
        <w:t xml:space="preserve"> recipient node(s) </w:t>
      </w:r>
      <w:r w:rsidR="00AB01C0">
        <w:rPr>
          <w:rFonts w:cstheme="minorHAnsi"/>
          <w:lang w:val="en-US"/>
        </w:rPr>
        <w:t>after</w:t>
      </w:r>
      <w:r w:rsidR="004F1C85">
        <w:rPr>
          <w:rFonts w:cstheme="minorHAnsi"/>
          <w:lang w:val="en-US"/>
        </w:rPr>
        <w:t xml:space="preserve"> </w:t>
      </w:r>
      <w:r w:rsidR="005E39B7">
        <w:rPr>
          <w:rFonts w:cstheme="minorHAnsi"/>
          <w:lang w:val="en-US"/>
        </w:rPr>
        <w:t>inspecting</w:t>
      </w:r>
      <w:r w:rsidR="00AE3A46">
        <w:rPr>
          <w:rFonts w:cstheme="minorHAnsi"/>
          <w:lang w:val="en-US"/>
        </w:rPr>
        <w:t xml:space="preserve"> </w:t>
      </w:r>
      <w:r w:rsidR="00196845">
        <w:rPr>
          <w:rFonts w:cstheme="minorHAnsi"/>
          <w:lang w:val="en-US"/>
        </w:rPr>
        <w:t xml:space="preserve">the </w:t>
      </w:r>
      <w:r w:rsidR="00406670">
        <w:rPr>
          <w:rFonts w:cstheme="minorHAnsi"/>
          <w:lang w:val="en-US"/>
        </w:rPr>
        <w:t xml:space="preserve">first bit (i.e., </w:t>
      </w:r>
      <w:r w:rsidR="00196845">
        <w:rPr>
          <w:rFonts w:cstheme="minorHAnsi"/>
          <w:lang w:val="en-US"/>
        </w:rPr>
        <w:t>C/D bit</w:t>
      </w:r>
      <w:r w:rsidR="00A31265">
        <w:rPr>
          <w:rFonts w:cstheme="minorHAnsi"/>
          <w:lang w:val="en-US"/>
        </w:rPr>
        <w:t>)</w:t>
      </w:r>
      <w:r w:rsidR="00196845">
        <w:rPr>
          <w:rFonts w:cstheme="minorHAnsi"/>
          <w:lang w:val="en-US"/>
        </w:rPr>
        <w:t xml:space="preserve"> </w:t>
      </w:r>
      <w:r w:rsidR="002D1258">
        <w:rPr>
          <w:rFonts w:cstheme="minorHAnsi"/>
          <w:lang w:val="en-US"/>
        </w:rPr>
        <w:t xml:space="preserve">in the BAP header </w:t>
      </w:r>
      <w:r w:rsidR="005A2727">
        <w:rPr>
          <w:rFonts w:cstheme="minorHAnsi"/>
          <w:lang w:val="en-US"/>
        </w:rPr>
        <w:t xml:space="preserve">of the received packet </w:t>
      </w:r>
      <w:r w:rsidR="002D1258">
        <w:rPr>
          <w:rFonts w:cstheme="minorHAnsi"/>
          <w:lang w:val="en-US"/>
        </w:rPr>
        <w:t xml:space="preserve">will </w:t>
      </w:r>
      <w:r w:rsidR="00560912">
        <w:rPr>
          <w:rFonts w:cstheme="minorHAnsi"/>
          <w:lang w:val="en-US"/>
        </w:rPr>
        <w:t xml:space="preserve">know </w:t>
      </w:r>
      <w:r w:rsidR="00CE757A">
        <w:rPr>
          <w:rFonts w:cstheme="minorHAnsi"/>
          <w:lang w:val="en-US"/>
        </w:rPr>
        <w:t>whether t</w:t>
      </w:r>
      <w:r w:rsidR="00274280">
        <w:rPr>
          <w:rFonts w:cstheme="minorHAnsi"/>
          <w:lang w:val="en-US"/>
        </w:rPr>
        <w:t xml:space="preserve">he packet is a </w:t>
      </w:r>
      <w:r w:rsidR="003111EF">
        <w:rPr>
          <w:rFonts w:cstheme="minorHAnsi"/>
          <w:lang w:val="en-US"/>
        </w:rPr>
        <w:t xml:space="preserve">control </w:t>
      </w:r>
      <w:r w:rsidR="00B66E1B">
        <w:rPr>
          <w:rFonts w:cstheme="minorHAnsi"/>
          <w:lang w:val="en-US"/>
        </w:rPr>
        <w:t>or data PDU,</w:t>
      </w:r>
      <w:r w:rsidR="00BC7EFA">
        <w:rPr>
          <w:rFonts w:cstheme="minorHAnsi"/>
          <w:lang w:val="en-US"/>
        </w:rPr>
        <w:t xml:space="preserve"> and </w:t>
      </w:r>
      <w:r w:rsidR="00B206ED">
        <w:rPr>
          <w:rFonts w:cstheme="minorHAnsi"/>
          <w:lang w:val="en-US"/>
        </w:rPr>
        <w:t>hence,</w:t>
      </w:r>
      <w:r w:rsidR="00BC7EFA">
        <w:rPr>
          <w:rFonts w:cstheme="minorHAnsi"/>
          <w:lang w:val="en-US"/>
        </w:rPr>
        <w:t xml:space="preserve"> will </w:t>
      </w:r>
      <w:r w:rsidR="00BB3C7E">
        <w:rPr>
          <w:rFonts w:cstheme="minorHAnsi"/>
          <w:lang w:val="en-US"/>
        </w:rPr>
        <w:t>decode</w:t>
      </w:r>
      <w:r w:rsidR="00BC7EFA">
        <w:rPr>
          <w:rFonts w:cstheme="minorHAnsi"/>
          <w:lang w:val="en-US"/>
        </w:rPr>
        <w:t xml:space="preserve"> the remaining </w:t>
      </w:r>
      <w:r w:rsidR="00B66E1B">
        <w:rPr>
          <w:rFonts w:cstheme="minorHAnsi"/>
          <w:lang w:val="en-US"/>
        </w:rPr>
        <w:t xml:space="preserve">fields of the </w:t>
      </w:r>
      <w:r w:rsidR="00286A82">
        <w:rPr>
          <w:rFonts w:cstheme="minorHAnsi"/>
          <w:lang w:val="en-US"/>
        </w:rPr>
        <w:t xml:space="preserve">BAP header accordingly. </w:t>
      </w:r>
      <w:bookmarkStart w:id="3" w:name="_Hlk23437129"/>
      <w:r w:rsidR="00AC7569">
        <w:rPr>
          <w:rFonts w:cstheme="minorHAnsi"/>
          <w:lang w:val="en-US"/>
        </w:rPr>
        <w:t xml:space="preserve">Since the BAP Routing ID will not be needed for the </w:t>
      </w:r>
      <w:r w:rsidR="00E735C1">
        <w:rPr>
          <w:rFonts w:cstheme="minorHAnsi"/>
          <w:lang w:val="en-US"/>
        </w:rPr>
        <w:t xml:space="preserve">BAP control </w:t>
      </w:r>
      <w:r w:rsidR="00D67651">
        <w:rPr>
          <w:rFonts w:cstheme="minorHAnsi"/>
          <w:lang w:val="en-US"/>
        </w:rPr>
        <w:t>packets</w:t>
      </w:r>
      <w:r w:rsidR="0030508A">
        <w:rPr>
          <w:rFonts w:cstheme="minorHAnsi"/>
          <w:lang w:val="en-US"/>
        </w:rPr>
        <w:t>, the next issue is whether the BAP header size</w:t>
      </w:r>
      <w:r w:rsidR="000B5B4F">
        <w:rPr>
          <w:rFonts w:cstheme="minorHAnsi"/>
          <w:lang w:val="en-US"/>
        </w:rPr>
        <w:t xml:space="preserve"> </w:t>
      </w:r>
      <w:r w:rsidR="00F96B41">
        <w:rPr>
          <w:rFonts w:cstheme="minorHAnsi"/>
          <w:lang w:val="en-US"/>
        </w:rPr>
        <w:t xml:space="preserve">for the control and data </w:t>
      </w:r>
      <w:r w:rsidR="00F74CEA">
        <w:rPr>
          <w:rFonts w:cstheme="minorHAnsi"/>
          <w:lang w:val="en-US"/>
        </w:rPr>
        <w:t>PDUs</w:t>
      </w:r>
      <w:r w:rsidR="00F96B41">
        <w:rPr>
          <w:rFonts w:cstheme="minorHAnsi"/>
          <w:lang w:val="en-US"/>
        </w:rPr>
        <w:t xml:space="preserve"> be the same or different. </w:t>
      </w:r>
      <w:bookmarkEnd w:id="3"/>
      <w:r w:rsidR="00E43193">
        <w:rPr>
          <w:rFonts w:cstheme="minorHAnsi"/>
          <w:lang w:val="en-US"/>
        </w:rPr>
        <w:t>One option could be to</w:t>
      </w:r>
      <w:r w:rsidR="00422D80">
        <w:rPr>
          <w:rFonts w:cstheme="minorHAnsi"/>
          <w:lang w:val="en-US"/>
        </w:rPr>
        <w:t xml:space="preserve"> adopt </w:t>
      </w:r>
      <w:r w:rsidR="00B67DEF">
        <w:rPr>
          <w:rFonts w:cstheme="minorHAnsi"/>
          <w:lang w:val="en-US"/>
        </w:rPr>
        <w:t xml:space="preserve">the </w:t>
      </w:r>
      <w:r w:rsidR="00422D80">
        <w:rPr>
          <w:rFonts w:cstheme="minorHAnsi"/>
          <w:lang w:val="en-US"/>
        </w:rPr>
        <w:t xml:space="preserve">same size for both control and data </w:t>
      </w:r>
      <w:r w:rsidR="00EE3A3D">
        <w:rPr>
          <w:rFonts w:cstheme="minorHAnsi"/>
          <w:lang w:val="en-US"/>
        </w:rPr>
        <w:t>PDUs</w:t>
      </w:r>
      <w:r w:rsidR="0097202A">
        <w:rPr>
          <w:rFonts w:cstheme="minorHAnsi"/>
          <w:lang w:val="en-US"/>
        </w:rPr>
        <w:t xml:space="preserve"> and </w:t>
      </w:r>
      <w:r w:rsidR="00AF3302">
        <w:rPr>
          <w:rFonts w:cstheme="minorHAnsi"/>
          <w:lang w:val="en-US"/>
        </w:rPr>
        <w:t>reserve</w:t>
      </w:r>
      <w:r w:rsidR="00FA5753">
        <w:rPr>
          <w:rFonts w:cstheme="minorHAnsi"/>
          <w:lang w:val="en-US"/>
        </w:rPr>
        <w:t xml:space="preserve"> the</w:t>
      </w:r>
      <w:r w:rsidR="00B06175">
        <w:rPr>
          <w:rFonts w:cstheme="minorHAnsi"/>
          <w:lang w:val="en-US"/>
        </w:rPr>
        <w:t xml:space="preserve"> extra/unused</w:t>
      </w:r>
      <w:r w:rsidR="00FA5753">
        <w:rPr>
          <w:rFonts w:cstheme="minorHAnsi"/>
          <w:lang w:val="en-US"/>
        </w:rPr>
        <w:t xml:space="preserve"> bits in</w:t>
      </w:r>
      <w:r w:rsidR="00874E2C">
        <w:rPr>
          <w:rFonts w:cstheme="minorHAnsi"/>
          <w:lang w:val="en-US"/>
        </w:rPr>
        <w:t xml:space="preserve"> </w:t>
      </w:r>
      <w:r w:rsidR="00E05F75">
        <w:rPr>
          <w:rFonts w:cstheme="minorHAnsi"/>
          <w:lang w:val="en-US"/>
        </w:rPr>
        <w:t xml:space="preserve">the </w:t>
      </w:r>
      <w:r w:rsidR="003D470E">
        <w:rPr>
          <w:rFonts w:cstheme="minorHAnsi"/>
          <w:lang w:val="en-US"/>
        </w:rPr>
        <w:t xml:space="preserve">BAP header </w:t>
      </w:r>
      <w:r w:rsidR="00994389">
        <w:rPr>
          <w:rFonts w:cstheme="minorHAnsi"/>
          <w:lang w:val="en-US"/>
        </w:rPr>
        <w:t>of the</w:t>
      </w:r>
      <w:r w:rsidR="003D470E">
        <w:rPr>
          <w:rFonts w:cstheme="minorHAnsi"/>
          <w:lang w:val="en-US"/>
        </w:rPr>
        <w:t xml:space="preserve"> control</w:t>
      </w:r>
      <w:r w:rsidR="00B06175">
        <w:rPr>
          <w:rFonts w:cstheme="minorHAnsi"/>
          <w:lang w:val="en-US"/>
        </w:rPr>
        <w:t xml:space="preserve"> </w:t>
      </w:r>
      <w:r w:rsidR="002A7952">
        <w:rPr>
          <w:rFonts w:cstheme="minorHAnsi"/>
          <w:lang w:val="en-US"/>
        </w:rPr>
        <w:t>PDU</w:t>
      </w:r>
      <w:r w:rsidR="00B06175">
        <w:rPr>
          <w:rFonts w:cstheme="minorHAnsi"/>
          <w:lang w:val="en-US"/>
        </w:rPr>
        <w:t xml:space="preserve"> for future</w:t>
      </w:r>
      <w:r w:rsidR="002D40D0">
        <w:rPr>
          <w:rFonts w:cstheme="minorHAnsi"/>
          <w:lang w:val="en-US"/>
        </w:rPr>
        <w:t xml:space="preserve"> purposes</w:t>
      </w:r>
      <w:r w:rsidR="00845056">
        <w:rPr>
          <w:rFonts w:cstheme="minorHAnsi"/>
          <w:lang w:val="en-US"/>
        </w:rPr>
        <w:t>.</w:t>
      </w:r>
    </w:p>
    <w:p w14:paraId="633AC8F4" w14:textId="6E8F15C6" w:rsidR="00112502" w:rsidRPr="00755E26" w:rsidRDefault="00C66F15" w:rsidP="00755E26">
      <w:pPr>
        <w:pStyle w:val="Observation"/>
      </w:pPr>
      <w:bookmarkStart w:id="4" w:name="_Toc23440846"/>
      <w:bookmarkStart w:id="5" w:name="_Toc23441406"/>
      <w:bookmarkStart w:id="6" w:name="_Toc23441482"/>
      <w:bookmarkStart w:id="7" w:name="_Toc23784477"/>
      <w:bookmarkStart w:id="8" w:name="_Toc23921897"/>
      <w:bookmarkStart w:id="9" w:name="_Toc23923615"/>
      <w:bookmarkStart w:id="10" w:name="_Toc24025589"/>
      <w:bookmarkStart w:id="11" w:name="_Toc24034856"/>
      <w:r w:rsidRPr="00755E26">
        <w:t>Since the</w:t>
      </w:r>
      <w:r w:rsidR="00F77B02" w:rsidRPr="00755E26">
        <w:t xml:space="preserve"> control packets </w:t>
      </w:r>
      <w:r w:rsidR="000047A6" w:rsidRPr="00755E26">
        <w:t xml:space="preserve">for RLF notification and </w:t>
      </w:r>
      <w:proofErr w:type="spellStart"/>
      <w:r w:rsidR="000047A6" w:rsidRPr="00755E26">
        <w:t>HbH</w:t>
      </w:r>
      <w:proofErr w:type="spellEnd"/>
      <w:r w:rsidR="000047A6" w:rsidRPr="00755E26">
        <w:t xml:space="preserve"> flow control</w:t>
      </w:r>
      <w:r w:rsidR="00EA0DFD" w:rsidRPr="00755E26">
        <w:t xml:space="preserve"> feedback are always intended for </w:t>
      </w:r>
      <w:r w:rsidR="00055F70" w:rsidRPr="00755E26">
        <w:t xml:space="preserve">the </w:t>
      </w:r>
      <w:r w:rsidR="00EA0DFD" w:rsidRPr="00755E26">
        <w:t>immediate child IAB node(s) and parent node(s)</w:t>
      </w:r>
      <w:r w:rsidR="00212EEA" w:rsidRPr="00755E26">
        <w:t xml:space="preserve"> there is no </w:t>
      </w:r>
      <w:r w:rsidR="00E33E5D">
        <w:t>need to</w:t>
      </w:r>
      <w:r w:rsidR="00212EEA" w:rsidRPr="00755E26">
        <w:t xml:space="preserve"> includ</w:t>
      </w:r>
      <w:r w:rsidR="000E69C1">
        <w:t>e</w:t>
      </w:r>
      <w:r w:rsidR="00212EEA" w:rsidRPr="00755E26">
        <w:t xml:space="preserve"> the BAP </w:t>
      </w:r>
      <w:r w:rsidR="00273155">
        <w:t>Routing ID</w:t>
      </w:r>
      <w:r w:rsidR="00DD2231" w:rsidRPr="00755E26">
        <w:t xml:space="preserve"> in</w:t>
      </w:r>
      <w:r w:rsidR="00055F70" w:rsidRPr="00755E26">
        <w:t xml:space="preserve"> BAP</w:t>
      </w:r>
      <w:r w:rsidR="00DD2231" w:rsidRPr="00755E26">
        <w:t xml:space="preserve"> </w:t>
      </w:r>
      <w:r w:rsidR="00FC6081" w:rsidRPr="00755E26">
        <w:t>header field</w:t>
      </w:r>
      <w:r w:rsidR="00055F70" w:rsidRPr="00755E26">
        <w:t>.</w:t>
      </w:r>
      <w:bookmarkEnd w:id="4"/>
      <w:bookmarkEnd w:id="5"/>
      <w:bookmarkEnd w:id="6"/>
      <w:bookmarkEnd w:id="7"/>
      <w:bookmarkEnd w:id="8"/>
      <w:bookmarkEnd w:id="9"/>
      <w:bookmarkEnd w:id="10"/>
      <w:bookmarkEnd w:id="11"/>
    </w:p>
    <w:p w14:paraId="393B8368" w14:textId="56726ABC" w:rsidR="002F1EF7" w:rsidRDefault="00020B2B" w:rsidP="00755E26">
      <w:pPr>
        <w:pStyle w:val="Observation"/>
      </w:pPr>
      <w:bookmarkStart w:id="12" w:name="_Toc23440847"/>
      <w:bookmarkStart w:id="13" w:name="_Toc23441407"/>
      <w:bookmarkStart w:id="14" w:name="_Toc23441483"/>
      <w:bookmarkStart w:id="15" w:name="_Toc23784478"/>
      <w:bookmarkStart w:id="16" w:name="_Toc23921898"/>
      <w:bookmarkStart w:id="17" w:name="_Toc23923616"/>
      <w:bookmarkStart w:id="18" w:name="_Toc24025590"/>
      <w:bookmarkStart w:id="19" w:name="_Toc24034857"/>
      <w:r>
        <w:t>Since</w:t>
      </w:r>
      <w:r w:rsidR="00A37CE7">
        <w:t xml:space="preserve"> control and data </w:t>
      </w:r>
      <w:r w:rsidR="00C07689">
        <w:t>PDUs</w:t>
      </w:r>
      <w:r w:rsidR="009F2CA9">
        <w:t xml:space="preserve"> will have different </w:t>
      </w:r>
      <w:r w:rsidR="00C07EF6">
        <w:t>identif</w:t>
      </w:r>
      <w:r w:rsidR="00726557">
        <w:t>iers</w:t>
      </w:r>
      <w:r w:rsidR="00741C1F">
        <w:t>/subfields</w:t>
      </w:r>
      <w:r w:rsidR="00C07EF6">
        <w:t xml:space="preserve"> in their BAP header field</w:t>
      </w:r>
      <w:r w:rsidR="002F1EF7" w:rsidRPr="002F1EF7">
        <w:t>,</w:t>
      </w:r>
      <w:r w:rsidR="00FE389D">
        <w:t xml:space="preserve"> </w:t>
      </w:r>
      <w:r w:rsidR="002F1EF7" w:rsidRPr="002F1EF7">
        <w:t xml:space="preserve">the BAP header size for the control and data </w:t>
      </w:r>
      <w:r w:rsidR="00741C1F">
        <w:t>PDUs</w:t>
      </w:r>
      <w:r w:rsidR="002F1EF7" w:rsidRPr="002F1EF7">
        <w:t xml:space="preserve"> </w:t>
      </w:r>
      <w:r w:rsidR="00B539ED">
        <w:t>might</w:t>
      </w:r>
      <w:r w:rsidR="002F3934">
        <w:t xml:space="preserve"> be </w:t>
      </w:r>
      <w:r w:rsidR="002F1EF7" w:rsidRPr="002F1EF7">
        <w:t>different.</w:t>
      </w:r>
      <w:bookmarkEnd w:id="12"/>
      <w:bookmarkEnd w:id="13"/>
      <w:bookmarkEnd w:id="14"/>
      <w:bookmarkEnd w:id="15"/>
      <w:bookmarkEnd w:id="16"/>
      <w:bookmarkEnd w:id="17"/>
      <w:bookmarkEnd w:id="18"/>
      <w:bookmarkEnd w:id="19"/>
    </w:p>
    <w:p w14:paraId="10825FD6" w14:textId="31E6E918" w:rsidR="00E22464" w:rsidRDefault="001A185C" w:rsidP="0049792B">
      <w:pPr>
        <w:jc w:val="both"/>
        <w:rPr>
          <w:rFonts w:cstheme="minorHAnsi"/>
          <w:lang w:val="en-US"/>
        </w:rPr>
      </w:pPr>
      <w:r>
        <w:rPr>
          <w:rFonts w:cstheme="minorHAnsi"/>
          <w:lang w:val="en-US"/>
        </w:rPr>
        <w:t xml:space="preserve">For the </w:t>
      </w:r>
      <w:r w:rsidR="00D92034">
        <w:rPr>
          <w:rFonts w:cstheme="minorHAnsi"/>
          <w:lang w:val="en-US"/>
        </w:rPr>
        <w:t xml:space="preserve">data </w:t>
      </w:r>
      <w:r w:rsidR="00DE0864">
        <w:rPr>
          <w:rFonts w:cstheme="minorHAnsi"/>
          <w:lang w:val="en-US"/>
        </w:rPr>
        <w:t>PDU</w:t>
      </w:r>
      <w:r w:rsidR="00DE523A">
        <w:rPr>
          <w:rFonts w:cstheme="minorHAnsi"/>
          <w:lang w:val="en-US"/>
        </w:rPr>
        <w:t xml:space="preserve">, apart from </w:t>
      </w:r>
      <w:r w:rsidR="009C30D3">
        <w:rPr>
          <w:rFonts w:cstheme="minorHAnsi"/>
          <w:lang w:val="en-US"/>
        </w:rPr>
        <w:t>C/D bit and BAP Routing ID fields</w:t>
      </w:r>
      <w:r w:rsidR="00224D1F">
        <w:rPr>
          <w:rFonts w:cstheme="minorHAnsi"/>
          <w:lang w:val="en-US"/>
        </w:rPr>
        <w:t>,</w:t>
      </w:r>
      <w:r w:rsidR="00E22464">
        <w:rPr>
          <w:rFonts w:cstheme="minorHAnsi"/>
          <w:lang w:val="en-US"/>
        </w:rPr>
        <w:t xml:space="preserve"> </w:t>
      </w:r>
      <w:r w:rsidR="00E22464" w:rsidRPr="00703D98">
        <w:rPr>
          <w:rFonts w:cstheme="minorHAnsi"/>
          <w:lang w:val="en-US"/>
        </w:rPr>
        <w:t xml:space="preserve">some flags might be </w:t>
      </w:r>
      <w:r w:rsidR="00E22464">
        <w:rPr>
          <w:rFonts w:cstheme="minorHAnsi"/>
          <w:lang w:val="en-US"/>
        </w:rPr>
        <w:t>needed</w:t>
      </w:r>
      <w:r w:rsidR="00E22464" w:rsidRPr="00703D98">
        <w:rPr>
          <w:rFonts w:cstheme="minorHAnsi"/>
          <w:lang w:val="en-US"/>
        </w:rPr>
        <w:t xml:space="preserve"> in the </w:t>
      </w:r>
      <w:r w:rsidR="00E22464">
        <w:rPr>
          <w:rFonts w:cstheme="minorHAnsi"/>
          <w:lang w:val="en-US"/>
        </w:rPr>
        <w:t>BAP</w:t>
      </w:r>
      <w:r w:rsidR="00E22464" w:rsidRPr="00703D98">
        <w:rPr>
          <w:rFonts w:cstheme="minorHAnsi"/>
          <w:lang w:val="en-US"/>
        </w:rPr>
        <w:t xml:space="preserve"> header for </w:t>
      </w:r>
      <w:r w:rsidR="0037206E">
        <w:rPr>
          <w:rFonts w:cstheme="minorHAnsi"/>
          <w:lang w:val="en-US"/>
        </w:rPr>
        <w:t xml:space="preserve">the </w:t>
      </w:r>
      <w:r w:rsidR="00E22464" w:rsidRPr="00703D98">
        <w:rPr>
          <w:rFonts w:cstheme="minorHAnsi"/>
          <w:lang w:val="en-US"/>
        </w:rPr>
        <w:t>future compatible extension.</w:t>
      </w:r>
      <w:r w:rsidR="00E22464">
        <w:rPr>
          <w:rFonts w:cstheme="minorHAnsi"/>
          <w:lang w:val="en-US"/>
        </w:rPr>
        <w:t xml:space="preserve"> Figure </w:t>
      </w:r>
      <w:r w:rsidR="00F85756">
        <w:rPr>
          <w:rFonts w:cstheme="minorHAnsi"/>
          <w:lang w:val="en-US"/>
        </w:rPr>
        <w:t>1</w:t>
      </w:r>
      <w:r w:rsidR="00E22464">
        <w:rPr>
          <w:rFonts w:cstheme="minorHAnsi"/>
          <w:lang w:val="en-US"/>
        </w:rPr>
        <w:t xml:space="preserve"> shows a sample header for the </w:t>
      </w:r>
      <w:r w:rsidR="00EC1CB9">
        <w:rPr>
          <w:rFonts w:cstheme="minorHAnsi"/>
          <w:lang w:val="en-US"/>
        </w:rPr>
        <w:t>data PDU</w:t>
      </w:r>
      <w:r w:rsidR="00E22464">
        <w:rPr>
          <w:rFonts w:cstheme="minorHAnsi"/>
          <w:lang w:val="en-US"/>
        </w:rPr>
        <w:t xml:space="preserve">, where the MSB indicates whether it’s a control or data header and then </w:t>
      </w:r>
      <w:r w:rsidR="00594C79">
        <w:rPr>
          <w:rFonts w:cstheme="minorHAnsi"/>
          <w:lang w:val="en-US"/>
        </w:rPr>
        <w:t xml:space="preserve">a </w:t>
      </w:r>
      <w:r w:rsidR="00E22464">
        <w:rPr>
          <w:rFonts w:cstheme="minorHAnsi"/>
          <w:lang w:val="en-US"/>
        </w:rPr>
        <w:t>few reserve bits for flags and future compatibility.</w:t>
      </w:r>
    </w:p>
    <w:p w14:paraId="03AE1E90" w14:textId="77777777" w:rsidR="00F45243" w:rsidRDefault="00F45243" w:rsidP="005F572C">
      <w:pPr>
        <w:ind w:left="2268"/>
        <w:jc w:val="both"/>
      </w:pPr>
      <w:r>
        <w:object w:dxaOrig="5655" w:dyaOrig="3705" w14:anchorId="426A50E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4.05pt;height:185.25pt" o:ole="">
            <v:imagedata r:id="rId11" o:title=""/>
          </v:shape>
          <o:OLEObject Type="Embed" ProgID="Visio.Drawing.15" ShapeID="_x0000_i1025" DrawAspect="Content" ObjectID="_1634658853" r:id="rId12"/>
        </w:object>
      </w:r>
    </w:p>
    <w:p w14:paraId="6ED7B4C2" w14:textId="18C6F77A" w:rsidR="000B25A6" w:rsidRDefault="005F572C" w:rsidP="005F572C">
      <w:pPr>
        <w:ind w:left="2268"/>
        <w:jc w:val="both"/>
        <w:rPr>
          <w:rFonts w:cstheme="minorHAnsi"/>
          <w:b/>
          <w:lang w:val="en-US"/>
        </w:rPr>
      </w:pPr>
      <w:r>
        <w:rPr>
          <w:rFonts w:cstheme="minorHAnsi"/>
          <w:b/>
          <w:lang w:val="en-US"/>
        </w:rPr>
        <w:t xml:space="preserve"> </w:t>
      </w:r>
      <w:r w:rsidR="00F45243" w:rsidRPr="00F5003C">
        <w:rPr>
          <w:rFonts w:cstheme="minorHAnsi"/>
          <w:b/>
          <w:lang w:val="en-US"/>
        </w:rPr>
        <w:t xml:space="preserve">Figure </w:t>
      </w:r>
      <w:r w:rsidR="00F45243">
        <w:rPr>
          <w:rFonts w:cstheme="minorHAnsi"/>
          <w:b/>
          <w:lang w:val="en-US"/>
        </w:rPr>
        <w:t>1</w:t>
      </w:r>
      <w:r w:rsidR="00F45243" w:rsidRPr="00F5003C">
        <w:rPr>
          <w:rFonts w:cstheme="minorHAnsi"/>
          <w:b/>
          <w:lang w:val="en-US"/>
        </w:rPr>
        <w:t>: Example of BAP header</w:t>
      </w:r>
      <w:r w:rsidR="00F45243">
        <w:rPr>
          <w:rFonts w:cstheme="minorHAnsi"/>
          <w:b/>
          <w:lang w:val="en-US"/>
        </w:rPr>
        <w:t xml:space="preserve"> for data PDU</w:t>
      </w:r>
    </w:p>
    <w:p w14:paraId="704C1067" w14:textId="77777777" w:rsidR="00401D89" w:rsidRDefault="00401D89" w:rsidP="00501C81">
      <w:pPr>
        <w:pStyle w:val="BodyText"/>
        <w:rPr>
          <w:lang w:val="en-US"/>
        </w:rPr>
      </w:pPr>
    </w:p>
    <w:p w14:paraId="5DE370A2" w14:textId="7E79880A" w:rsidR="000B25A6" w:rsidRDefault="004F1D2C" w:rsidP="00501C81">
      <w:pPr>
        <w:pStyle w:val="BodyText"/>
        <w:rPr>
          <w:lang w:val="en-US"/>
        </w:rPr>
      </w:pPr>
      <w:r>
        <w:rPr>
          <w:lang w:val="en-US"/>
        </w:rPr>
        <w:t xml:space="preserve">Figure 2 shows a sample header for the control PDU, where </w:t>
      </w:r>
      <w:r w:rsidR="005D7F84">
        <w:rPr>
          <w:lang w:val="en-US"/>
        </w:rPr>
        <w:t xml:space="preserve">apart from </w:t>
      </w:r>
      <w:r w:rsidR="00B62999">
        <w:rPr>
          <w:lang w:val="en-US"/>
        </w:rPr>
        <w:t xml:space="preserve">the </w:t>
      </w:r>
      <w:r w:rsidR="005D7F84">
        <w:rPr>
          <w:lang w:val="en-US"/>
        </w:rPr>
        <w:t xml:space="preserve">C/D </w:t>
      </w:r>
      <w:r w:rsidR="00A76650">
        <w:rPr>
          <w:lang w:val="en-US"/>
        </w:rPr>
        <w:t>bit field</w:t>
      </w:r>
      <w:r w:rsidR="00E2280D">
        <w:rPr>
          <w:lang w:val="en-US"/>
        </w:rPr>
        <w:t xml:space="preserve">, </w:t>
      </w:r>
      <w:r w:rsidR="00A76650">
        <w:rPr>
          <w:lang w:val="en-US"/>
        </w:rPr>
        <w:t>an identif</w:t>
      </w:r>
      <w:r w:rsidR="005831CE">
        <w:rPr>
          <w:lang w:val="en-US"/>
        </w:rPr>
        <w:t xml:space="preserve">ier </w:t>
      </w:r>
      <w:r w:rsidR="00523DF3">
        <w:rPr>
          <w:lang w:val="en-US"/>
        </w:rPr>
        <w:t xml:space="preserve">would be needed to </w:t>
      </w:r>
      <w:r w:rsidR="00CF4097">
        <w:rPr>
          <w:lang w:val="en-US"/>
        </w:rPr>
        <w:t xml:space="preserve">indicate the different types of </w:t>
      </w:r>
      <w:r w:rsidR="00D44BC8">
        <w:rPr>
          <w:lang w:val="en-US"/>
        </w:rPr>
        <w:t xml:space="preserve">L2 control </w:t>
      </w:r>
      <w:r w:rsidR="00416F75">
        <w:rPr>
          <w:lang w:val="en-US"/>
        </w:rPr>
        <w:t>signaling, i.e., BH RLF notification, flow control feedback</w:t>
      </w:r>
      <w:r w:rsidR="00DC16CD">
        <w:rPr>
          <w:lang w:val="en-US"/>
        </w:rPr>
        <w:t>, etc.</w:t>
      </w:r>
      <w:r w:rsidR="00323584">
        <w:rPr>
          <w:lang w:val="en-US"/>
        </w:rPr>
        <w:t xml:space="preserve"> </w:t>
      </w:r>
      <w:r w:rsidR="006507B8">
        <w:rPr>
          <w:lang w:val="en-US"/>
        </w:rPr>
        <w:t>Besides, some flags</w:t>
      </w:r>
      <w:r w:rsidR="00CE31F6">
        <w:rPr>
          <w:lang w:val="en-US"/>
        </w:rPr>
        <w:t xml:space="preserve"> or reserved bits </w:t>
      </w:r>
      <w:r w:rsidR="004C382A">
        <w:rPr>
          <w:lang w:val="en-US"/>
        </w:rPr>
        <w:t>would</w:t>
      </w:r>
      <w:r w:rsidR="00CE31F6">
        <w:rPr>
          <w:lang w:val="en-US"/>
        </w:rPr>
        <w:t xml:space="preserve"> be required for </w:t>
      </w:r>
      <w:r w:rsidR="00630288">
        <w:rPr>
          <w:lang w:val="en-US"/>
        </w:rPr>
        <w:t>future</w:t>
      </w:r>
      <w:r w:rsidR="00D3520B">
        <w:rPr>
          <w:lang w:val="en-US"/>
        </w:rPr>
        <w:t xml:space="preserve"> </w:t>
      </w:r>
      <w:r w:rsidR="00185C7D">
        <w:rPr>
          <w:lang w:val="en-US"/>
        </w:rPr>
        <w:t xml:space="preserve">functionalities served by </w:t>
      </w:r>
      <w:r w:rsidR="00185C7D">
        <w:rPr>
          <w:lang w:val="en-US"/>
        </w:rPr>
        <w:lastRenderedPageBreak/>
        <w:t>the BAP layer</w:t>
      </w:r>
      <w:r w:rsidR="00560170">
        <w:rPr>
          <w:lang w:val="en-US"/>
        </w:rPr>
        <w:t xml:space="preserve">. </w:t>
      </w:r>
      <w:r w:rsidR="005720E8">
        <w:rPr>
          <w:lang w:val="en-US"/>
        </w:rPr>
        <w:t xml:space="preserve">The minimum size would be 1 byte as shown in Figure 2.  Additional fields, when required, would be specific to the PDU type. </w:t>
      </w:r>
      <w:r w:rsidR="00E42785">
        <w:rPr>
          <w:lang w:val="en-US"/>
        </w:rPr>
        <w:t>However</w:t>
      </w:r>
      <w:r w:rsidR="00ED440A">
        <w:rPr>
          <w:lang w:val="en-US"/>
        </w:rPr>
        <w:t xml:space="preserve">, </w:t>
      </w:r>
      <w:r w:rsidR="006A78CF">
        <w:rPr>
          <w:lang w:val="en-US"/>
        </w:rPr>
        <w:t xml:space="preserve">the </w:t>
      </w:r>
      <w:r w:rsidR="00ED440A" w:rsidRPr="00ED440A">
        <w:rPr>
          <w:lang w:val="en-US"/>
        </w:rPr>
        <w:t>BAP header will be counted as overhead incurred in RAN. To keep the overhead low, it will be useful to adopt a minimum set of identifiers/fields needed to provide the essential functions.</w:t>
      </w:r>
    </w:p>
    <w:p w14:paraId="347E6361" w14:textId="77777777" w:rsidR="005F572C" w:rsidRDefault="005F572C" w:rsidP="00501C81">
      <w:pPr>
        <w:pStyle w:val="BodyText"/>
        <w:rPr>
          <w:lang w:val="en-US"/>
        </w:rPr>
      </w:pPr>
    </w:p>
    <w:p w14:paraId="71CCCB2B" w14:textId="7A2ADC42" w:rsidR="00F55671" w:rsidRDefault="00F55671" w:rsidP="005F572C">
      <w:pPr>
        <w:pStyle w:val="BodyText"/>
        <w:ind w:left="2268"/>
      </w:pPr>
      <w:r>
        <w:object w:dxaOrig="5535" w:dyaOrig="2956" w14:anchorId="2B1D6AED">
          <v:shape id="_x0000_i1026" type="#_x0000_t75" style="width:276.85pt;height:147.95pt" o:ole="">
            <v:imagedata r:id="rId13" o:title=""/>
          </v:shape>
          <o:OLEObject Type="Embed" ProgID="Visio.Drawing.15" ShapeID="_x0000_i1026" DrawAspect="Content" ObjectID="_1634658854" r:id="rId14"/>
        </w:object>
      </w:r>
    </w:p>
    <w:p w14:paraId="5D68B1DF" w14:textId="2410C02A" w:rsidR="00D34AC7" w:rsidRPr="00350AC8" w:rsidRDefault="005F572C" w:rsidP="005F572C">
      <w:pPr>
        <w:jc w:val="both"/>
        <w:rPr>
          <w:rFonts w:cstheme="minorHAnsi"/>
          <w:b/>
          <w:lang w:val="en-US"/>
        </w:rPr>
      </w:pPr>
      <w:r w:rsidRPr="005F572C">
        <w:rPr>
          <w:rFonts w:cstheme="minorHAnsi"/>
          <w:b/>
          <w:lang w:val="en-US"/>
        </w:rPr>
        <w:t xml:space="preserve"> </w:t>
      </w:r>
      <w:r>
        <w:rPr>
          <w:rFonts w:cstheme="minorHAnsi"/>
          <w:b/>
          <w:lang w:val="en-US"/>
        </w:rPr>
        <w:t xml:space="preserve">                                   </w:t>
      </w:r>
      <w:r>
        <w:rPr>
          <w:rFonts w:cstheme="minorHAnsi"/>
          <w:b/>
          <w:lang w:val="en-US"/>
        </w:rPr>
        <w:tab/>
        <w:t xml:space="preserve"> </w:t>
      </w:r>
      <w:r w:rsidR="00D34AC7" w:rsidRPr="00F5003C">
        <w:rPr>
          <w:rFonts w:cstheme="minorHAnsi"/>
          <w:b/>
          <w:lang w:val="en-US"/>
        </w:rPr>
        <w:t xml:space="preserve">Figure </w:t>
      </w:r>
      <w:r w:rsidR="00D34AC7">
        <w:rPr>
          <w:rFonts w:cstheme="minorHAnsi"/>
          <w:b/>
          <w:lang w:val="en-US"/>
        </w:rPr>
        <w:t>2</w:t>
      </w:r>
      <w:r w:rsidR="00D34AC7" w:rsidRPr="00F5003C">
        <w:rPr>
          <w:rFonts w:cstheme="minorHAnsi"/>
          <w:b/>
          <w:lang w:val="en-US"/>
        </w:rPr>
        <w:t>: Example of BAP header</w:t>
      </w:r>
      <w:r w:rsidR="00D34AC7">
        <w:rPr>
          <w:rFonts w:cstheme="minorHAnsi"/>
          <w:b/>
          <w:lang w:val="en-US"/>
        </w:rPr>
        <w:t xml:space="preserve"> for control PDU</w:t>
      </w:r>
    </w:p>
    <w:p w14:paraId="7D862B70" w14:textId="77777777" w:rsidR="00D34AC7" w:rsidRDefault="00D34AC7" w:rsidP="00501C81">
      <w:pPr>
        <w:pStyle w:val="BodyText"/>
        <w:rPr>
          <w:lang w:val="en-US"/>
        </w:rPr>
      </w:pPr>
    </w:p>
    <w:p w14:paraId="4741F720" w14:textId="7C294853" w:rsidR="00E83CA9" w:rsidRDefault="00CE44D6" w:rsidP="00501C81">
      <w:pPr>
        <w:pStyle w:val="Proposal"/>
        <w:rPr>
          <w:lang w:val="en-US"/>
        </w:rPr>
      </w:pPr>
      <w:bookmarkStart w:id="20" w:name="_Toc23857044"/>
      <w:bookmarkStart w:id="21" w:name="_Toc23921902"/>
      <w:bookmarkStart w:id="22" w:name="_Toc23923620"/>
      <w:bookmarkStart w:id="23" w:name="_Toc24034859"/>
      <w:bookmarkStart w:id="24" w:name="_Toc7721055"/>
      <w:bookmarkStart w:id="25" w:name="_Toc23441410"/>
      <w:bookmarkStart w:id="26" w:name="_Toc23784481"/>
      <w:bookmarkStart w:id="27" w:name="_Toc24045736"/>
      <w:bookmarkStart w:id="28" w:name="_Toc24045773"/>
      <w:r>
        <w:rPr>
          <w:lang w:val="en-US"/>
        </w:rPr>
        <w:t xml:space="preserve">The </w:t>
      </w:r>
      <w:r w:rsidR="00756D52" w:rsidRPr="00C34613">
        <w:rPr>
          <w:lang w:val="en-US"/>
        </w:rPr>
        <w:t xml:space="preserve">BAP header </w:t>
      </w:r>
      <w:r>
        <w:rPr>
          <w:lang w:val="en-US"/>
        </w:rPr>
        <w:t xml:space="preserve">format </w:t>
      </w:r>
      <w:r w:rsidR="00735F31" w:rsidRPr="00651EF3">
        <w:rPr>
          <w:lang w:val="en-US"/>
        </w:rPr>
        <w:t xml:space="preserve">for </w:t>
      </w:r>
      <w:r w:rsidR="00BC79AC" w:rsidRPr="00651EF3">
        <w:rPr>
          <w:lang w:val="en-US"/>
        </w:rPr>
        <w:t>data PDU</w:t>
      </w:r>
      <w:r w:rsidR="00BC79AC">
        <w:rPr>
          <w:lang w:val="en-US"/>
        </w:rPr>
        <w:t xml:space="preserve"> </w:t>
      </w:r>
      <w:r w:rsidR="00FB34CE">
        <w:rPr>
          <w:lang w:val="en-US"/>
        </w:rPr>
        <w:t xml:space="preserve">is the </w:t>
      </w:r>
      <w:r w:rsidR="00FB34CE" w:rsidRPr="008A5D0A">
        <w:rPr>
          <w:lang w:val="en-US"/>
        </w:rPr>
        <w:t>same</w:t>
      </w:r>
      <w:r w:rsidR="00FB34CE">
        <w:rPr>
          <w:lang w:val="en-US"/>
        </w:rPr>
        <w:t xml:space="preserve"> for</w:t>
      </w:r>
      <w:r w:rsidR="00C34613">
        <w:rPr>
          <w:lang w:val="en-US"/>
        </w:rPr>
        <w:t xml:space="preserve"> DL and UL (as shown in Figure 1)</w:t>
      </w:r>
      <w:bookmarkEnd w:id="20"/>
      <w:r w:rsidR="00735F31">
        <w:rPr>
          <w:lang w:val="en-US"/>
        </w:rPr>
        <w:t>.</w:t>
      </w:r>
      <w:bookmarkEnd w:id="21"/>
      <w:bookmarkEnd w:id="22"/>
      <w:bookmarkEnd w:id="23"/>
      <w:bookmarkEnd w:id="27"/>
      <w:bookmarkEnd w:id="28"/>
    </w:p>
    <w:p w14:paraId="15A8CCD9" w14:textId="0C26D387" w:rsidR="00B8057E" w:rsidRDefault="00B8057E" w:rsidP="00B8057E">
      <w:pPr>
        <w:pStyle w:val="Proposal"/>
        <w:rPr>
          <w:lang w:val="en-US"/>
        </w:rPr>
      </w:pPr>
      <w:bookmarkStart w:id="29" w:name="_Toc23921903"/>
      <w:bookmarkStart w:id="30" w:name="_Toc23923621"/>
      <w:bookmarkStart w:id="31" w:name="_Toc24034860"/>
      <w:bookmarkStart w:id="32" w:name="_Toc24045737"/>
      <w:bookmarkStart w:id="33" w:name="_Toc24045774"/>
      <w:r>
        <w:rPr>
          <w:lang w:val="en-US"/>
        </w:rPr>
        <w:t xml:space="preserve">BAP Path ID </w:t>
      </w:r>
      <w:r w:rsidR="00795094">
        <w:rPr>
          <w:lang w:val="en-US"/>
        </w:rPr>
        <w:t>is</w:t>
      </w:r>
      <w:r>
        <w:rPr>
          <w:lang w:val="en-US"/>
        </w:rPr>
        <w:t xml:space="preserve"> mandatory in BAP header of data PDU and </w:t>
      </w:r>
      <w:r w:rsidR="00795094">
        <w:rPr>
          <w:lang w:val="en-US"/>
        </w:rPr>
        <w:t>is</w:t>
      </w:r>
      <w:r>
        <w:rPr>
          <w:lang w:val="en-US"/>
        </w:rPr>
        <w:t xml:space="preserve"> set to a default value (e.g., “000”) for single path indication between IAB-donor CU and an IAB node.</w:t>
      </w:r>
      <w:bookmarkEnd w:id="29"/>
      <w:bookmarkEnd w:id="30"/>
      <w:bookmarkEnd w:id="31"/>
      <w:bookmarkEnd w:id="32"/>
      <w:bookmarkEnd w:id="33"/>
    </w:p>
    <w:p w14:paraId="56C89B80" w14:textId="52230731" w:rsidR="003E5C31" w:rsidRPr="00172DE0" w:rsidRDefault="009E5C02" w:rsidP="00501C81">
      <w:pPr>
        <w:pStyle w:val="Proposal"/>
        <w:rPr>
          <w:lang w:val="en-US"/>
        </w:rPr>
      </w:pPr>
      <w:bookmarkStart w:id="34" w:name="_Toc24034861"/>
      <w:bookmarkStart w:id="35" w:name="_Toc24045738"/>
      <w:bookmarkStart w:id="36" w:name="_Toc24045775"/>
      <w:r w:rsidRPr="009E5C02">
        <w:rPr>
          <w:lang w:val="en-US"/>
        </w:rPr>
        <w:t xml:space="preserve">The BAP header of </w:t>
      </w:r>
      <w:r w:rsidR="0080133F">
        <w:rPr>
          <w:lang w:val="en-US"/>
        </w:rPr>
        <w:t xml:space="preserve">all </w:t>
      </w:r>
      <w:r w:rsidRPr="009E5C02">
        <w:rPr>
          <w:lang w:val="en-US"/>
        </w:rPr>
        <w:t xml:space="preserve">control PDU </w:t>
      </w:r>
      <w:r>
        <w:rPr>
          <w:lang w:val="en-US"/>
        </w:rPr>
        <w:t>should</w:t>
      </w:r>
      <w:r w:rsidRPr="009E5C02">
        <w:rPr>
          <w:lang w:val="en-US"/>
        </w:rPr>
        <w:t xml:space="preserve"> have a C/D bit field</w:t>
      </w:r>
      <w:r w:rsidR="00795094">
        <w:rPr>
          <w:lang w:val="en-US"/>
        </w:rPr>
        <w:t xml:space="preserve"> (set to “C”)</w:t>
      </w:r>
      <w:r w:rsidRPr="009E5C02">
        <w:rPr>
          <w:lang w:val="en-US"/>
        </w:rPr>
        <w:t xml:space="preserve">, </w:t>
      </w:r>
      <w:r w:rsidR="001C19E1">
        <w:rPr>
          <w:lang w:val="en-US"/>
        </w:rPr>
        <w:t>PDU</w:t>
      </w:r>
      <w:r w:rsidRPr="009E5C02">
        <w:rPr>
          <w:lang w:val="en-US"/>
        </w:rPr>
        <w:t xml:space="preserve"> type field</w:t>
      </w:r>
      <w:r w:rsidR="00795094">
        <w:rPr>
          <w:lang w:val="en-US"/>
        </w:rPr>
        <w:t xml:space="preserve"> (e.g. BH RLF indication, </w:t>
      </w:r>
      <w:proofErr w:type="spellStart"/>
      <w:r w:rsidR="00795094">
        <w:rPr>
          <w:lang w:val="en-US"/>
        </w:rPr>
        <w:t>HbH</w:t>
      </w:r>
      <w:proofErr w:type="spellEnd"/>
      <w:r w:rsidR="00795094">
        <w:rPr>
          <w:lang w:val="en-US"/>
        </w:rPr>
        <w:t xml:space="preserve"> flow control)</w:t>
      </w:r>
      <w:r w:rsidRPr="009E5C02">
        <w:rPr>
          <w:lang w:val="en-US"/>
        </w:rPr>
        <w:t>, and some flags</w:t>
      </w:r>
      <w:r w:rsidR="00795094">
        <w:rPr>
          <w:lang w:val="en-US"/>
        </w:rPr>
        <w:t>/</w:t>
      </w:r>
      <w:r w:rsidRPr="009E5C02">
        <w:rPr>
          <w:lang w:val="en-US"/>
        </w:rPr>
        <w:t>reserve</w:t>
      </w:r>
      <w:r w:rsidR="00795094">
        <w:rPr>
          <w:lang w:val="en-US"/>
        </w:rPr>
        <w:t>d</w:t>
      </w:r>
      <w:r w:rsidRPr="009E5C02">
        <w:rPr>
          <w:lang w:val="en-US"/>
        </w:rPr>
        <w:t xml:space="preserve"> bits for </w:t>
      </w:r>
      <w:r w:rsidRPr="009E5C02">
        <w:rPr>
          <w:rFonts w:cstheme="minorHAnsi"/>
          <w:lang w:val="en-US"/>
        </w:rPr>
        <w:t xml:space="preserve">future </w:t>
      </w:r>
      <w:r w:rsidR="00795094">
        <w:rPr>
          <w:rFonts w:cstheme="minorHAnsi"/>
          <w:lang w:val="en-US"/>
        </w:rPr>
        <w:t>use</w:t>
      </w:r>
      <w:r w:rsidR="001C19E1">
        <w:rPr>
          <w:rFonts w:cstheme="minorHAnsi"/>
          <w:lang w:val="en-US"/>
        </w:rPr>
        <w:t xml:space="preserve">. Additional </w:t>
      </w:r>
      <w:r w:rsidR="002D24B6">
        <w:rPr>
          <w:rFonts w:cstheme="minorHAnsi"/>
          <w:lang w:val="en-US"/>
        </w:rPr>
        <w:t>fields</w:t>
      </w:r>
      <w:r w:rsidR="001C19E1">
        <w:rPr>
          <w:rFonts w:cstheme="minorHAnsi"/>
          <w:lang w:val="en-US"/>
        </w:rPr>
        <w:t xml:space="preserve"> may depend on the PDU Type.</w:t>
      </w:r>
      <w:bookmarkEnd w:id="34"/>
      <w:bookmarkEnd w:id="35"/>
      <w:bookmarkEnd w:id="36"/>
    </w:p>
    <w:p w14:paraId="0F59970F" w14:textId="1D3CEAD4" w:rsidR="00172DE0" w:rsidRDefault="00172DE0" w:rsidP="00501C81">
      <w:pPr>
        <w:pStyle w:val="Proposal"/>
        <w:rPr>
          <w:lang w:val="en-US"/>
        </w:rPr>
      </w:pPr>
      <w:bookmarkStart w:id="37" w:name="_Toc24034862"/>
      <w:bookmarkStart w:id="38" w:name="_Toc24045739"/>
      <w:bookmarkStart w:id="39" w:name="_Toc24045776"/>
      <w:r>
        <w:rPr>
          <w:lang w:val="en-US"/>
        </w:rPr>
        <w:t xml:space="preserve">BAP Control PDU </w:t>
      </w:r>
      <w:r w:rsidR="00343AE2">
        <w:rPr>
          <w:lang w:val="en-US"/>
        </w:rPr>
        <w:t xml:space="preserve">for </w:t>
      </w:r>
      <w:r>
        <w:rPr>
          <w:lang w:val="en-US"/>
        </w:rPr>
        <w:t xml:space="preserve">RLF </w:t>
      </w:r>
      <w:r w:rsidR="00343AE2">
        <w:rPr>
          <w:lang w:val="en-US"/>
        </w:rPr>
        <w:t xml:space="preserve">indication </w:t>
      </w:r>
      <w:r w:rsidR="000B6ACB">
        <w:rPr>
          <w:lang w:val="en-US"/>
        </w:rPr>
        <w:t xml:space="preserve">does not require </w:t>
      </w:r>
      <w:r w:rsidR="002D24B6">
        <w:rPr>
          <w:lang w:val="en-US"/>
        </w:rPr>
        <w:t xml:space="preserve">additional </w:t>
      </w:r>
      <w:r w:rsidR="000B6ACB">
        <w:rPr>
          <w:lang w:val="en-US"/>
        </w:rPr>
        <w:t>fields</w:t>
      </w:r>
      <w:r w:rsidR="002D24B6">
        <w:rPr>
          <w:lang w:val="en-US"/>
        </w:rPr>
        <w:t>.</w:t>
      </w:r>
      <w:bookmarkEnd w:id="37"/>
      <w:bookmarkEnd w:id="38"/>
      <w:bookmarkEnd w:id="39"/>
    </w:p>
    <w:bookmarkEnd w:id="24"/>
    <w:bookmarkEnd w:id="25"/>
    <w:bookmarkEnd w:id="26"/>
    <w:p w14:paraId="5B7913D4" w14:textId="5E24670B" w:rsidR="003F644F" w:rsidRPr="00CE0424" w:rsidRDefault="00701FF9" w:rsidP="003F644F">
      <w:pPr>
        <w:pStyle w:val="Heading1"/>
      </w:pPr>
      <w:r>
        <w:t>3</w:t>
      </w:r>
      <w:r>
        <w:tab/>
      </w:r>
      <w:r w:rsidR="003F644F" w:rsidRPr="00CE0424">
        <w:t>Conclusion</w:t>
      </w:r>
    </w:p>
    <w:p w14:paraId="4EFAA58C" w14:textId="468382BD" w:rsidR="003F644F" w:rsidRPr="00A85D8B" w:rsidRDefault="00701FF9" w:rsidP="003F644F">
      <w:pPr>
        <w:rPr>
          <w:rFonts w:cstheme="minorHAnsi"/>
          <w:lang w:val="en-US"/>
        </w:rPr>
      </w:pPr>
      <w:r w:rsidRPr="00A85D8B">
        <w:rPr>
          <w:rFonts w:cstheme="minorHAnsi"/>
          <w:lang w:val="en-US"/>
        </w:rPr>
        <w:t>In this paper we made the following observations:</w:t>
      </w:r>
    </w:p>
    <w:p w14:paraId="60C57E8C" w14:textId="77777777" w:rsidR="00343AE2" w:rsidRPr="00343AE2" w:rsidRDefault="003F644F">
      <w:pPr>
        <w:pStyle w:val="TOC1"/>
        <w:tabs>
          <w:tab w:val="left" w:pos="1540"/>
          <w:tab w:val="right" w:leader="dot" w:pos="9629"/>
        </w:tabs>
        <w:rPr>
          <w:rFonts w:eastAsiaTheme="minorEastAsia"/>
          <w:b w:val="0"/>
          <w:bCs w:val="0"/>
          <w:noProof/>
          <w:sz w:val="22"/>
          <w:szCs w:val="22"/>
          <w:lang w:eastAsia="sv-SE"/>
        </w:rPr>
      </w:pPr>
      <w:r w:rsidRPr="00A85D8B">
        <w:rPr>
          <w:rFonts w:cstheme="minorHAnsi"/>
          <w:b w:val="0"/>
          <w:bCs w:val="0"/>
          <w:sz w:val="22"/>
          <w:szCs w:val="22"/>
        </w:rPr>
        <w:fldChar w:fldCharType="begin"/>
      </w:r>
      <w:r w:rsidRPr="00A85D8B">
        <w:rPr>
          <w:rFonts w:cstheme="minorHAnsi"/>
          <w:sz w:val="22"/>
          <w:szCs w:val="22"/>
        </w:rPr>
        <w:instrText xml:space="preserve"> TOC \f \n \t "Observation;1" </w:instrText>
      </w:r>
      <w:r w:rsidRPr="00A85D8B">
        <w:rPr>
          <w:rFonts w:cstheme="minorHAnsi"/>
          <w:b w:val="0"/>
          <w:bCs w:val="0"/>
          <w:sz w:val="22"/>
          <w:szCs w:val="22"/>
        </w:rPr>
        <w:fldChar w:fldCharType="separate"/>
      </w:r>
      <w:r w:rsidR="00343AE2">
        <w:rPr>
          <w:noProof/>
        </w:rPr>
        <w:t>Observation 1</w:t>
      </w:r>
      <w:r w:rsidR="00343AE2" w:rsidRPr="00343AE2">
        <w:rPr>
          <w:rFonts w:eastAsiaTheme="minorEastAsia"/>
          <w:b w:val="0"/>
          <w:bCs w:val="0"/>
          <w:noProof/>
          <w:sz w:val="22"/>
          <w:szCs w:val="22"/>
          <w:lang w:eastAsia="sv-SE"/>
        </w:rPr>
        <w:tab/>
      </w:r>
      <w:r w:rsidR="00343AE2">
        <w:rPr>
          <w:noProof/>
        </w:rPr>
        <w:t>In the case of BAP path ID is optional for data PDU then the BAP header size will be different for UL and DL routing.</w:t>
      </w:r>
    </w:p>
    <w:p w14:paraId="1394A51E" w14:textId="77777777" w:rsidR="00343AE2" w:rsidRPr="00343AE2" w:rsidRDefault="00343AE2">
      <w:pPr>
        <w:pStyle w:val="TOC1"/>
        <w:tabs>
          <w:tab w:val="left" w:pos="1540"/>
          <w:tab w:val="right" w:leader="dot" w:pos="9629"/>
        </w:tabs>
        <w:rPr>
          <w:rFonts w:eastAsiaTheme="minorEastAsia"/>
          <w:b w:val="0"/>
          <w:bCs w:val="0"/>
          <w:noProof/>
          <w:sz w:val="22"/>
          <w:szCs w:val="22"/>
          <w:lang w:eastAsia="sv-SE"/>
        </w:rPr>
      </w:pPr>
      <w:r>
        <w:rPr>
          <w:noProof/>
        </w:rPr>
        <w:t>Observation 2</w:t>
      </w:r>
      <w:r w:rsidRPr="00343AE2">
        <w:rPr>
          <w:rFonts w:eastAsiaTheme="minorEastAsia"/>
          <w:b w:val="0"/>
          <w:bCs w:val="0"/>
          <w:noProof/>
          <w:sz w:val="22"/>
          <w:szCs w:val="22"/>
          <w:lang w:eastAsia="sv-SE"/>
        </w:rPr>
        <w:tab/>
      </w:r>
      <w:r>
        <w:rPr>
          <w:noProof/>
        </w:rPr>
        <w:t>Since the control packets for RLF notification and HbH flow control feedback are always intended for the immediate child IAB node(s) and parent node(s) there is no need to include the BAP Routing ID in BAP header field.</w:t>
      </w:r>
    </w:p>
    <w:p w14:paraId="488F24B9" w14:textId="77777777" w:rsidR="00343AE2" w:rsidRPr="00343AE2" w:rsidRDefault="00343AE2">
      <w:pPr>
        <w:pStyle w:val="TOC1"/>
        <w:tabs>
          <w:tab w:val="left" w:pos="1540"/>
          <w:tab w:val="right" w:leader="dot" w:pos="9629"/>
        </w:tabs>
        <w:rPr>
          <w:rFonts w:eastAsiaTheme="minorEastAsia"/>
          <w:b w:val="0"/>
          <w:bCs w:val="0"/>
          <w:noProof/>
          <w:sz w:val="22"/>
          <w:szCs w:val="22"/>
          <w:lang w:eastAsia="sv-SE"/>
        </w:rPr>
      </w:pPr>
      <w:r>
        <w:rPr>
          <w:noProof/>
        </w:rPr>
        <w:t>Observation 3</w:t>
      </w:r>
      <w:r w:rsidRPr="00343AE2">
        <w:rPr>
          <w:rFonts w:eastAsiaTheme="minorEastAsia"/>
          <w:b w:val="0"/>
          <w:bCs w:val="0"/>
          <w:noProof/>
          <w:sz w:val="22"/>
          <w:szCs w:val="22"/>
          <w:lang w:eastAsia="sv-SE"/>
        </w:rPr>
        <w:tab/>
      </w:r>
      <w:r>
        <w:rPr>
          <w:noProof/>
        </w:rPr>
        <w:t>Since control and data PDUs will have different identifiers/subfields in their BAP header field, the BAP header size for the control and data PDUs might be different.</w:t>
      </w:r>
    </w:p>
    <w:p w14:paraId="20677E62" w14:textId="229C49BC" w:rsidR="00BF1692" w:rsidRPr="00A85D8B" w:rsidRDefault="003F644F" w:rsidP="005134A3">
      <w:pPr>
        <w:pStyle w:val="BodyText"/>
        <w:rPr>
          <w:rFonts w:cstheme="minorHAnsi"/>
          <w:b/>
          <w:lang w:val="en-US"/>
        </w:rPr>
      </w:pPr>
      <w:r w:rsidRPr="00A85D8B">
        <w:rPr>
          <w:rFonts w:cstheme="minorHAnsi"/>
          <w:b/>
        </w:rPr>
        <w:fldChar w:fldCharType="end"/>
      </w:r>
      <w:r w:rsidR="00701FF9" w:rsidRPr="00A85D8B">
        <w:rPr>
          <w:rFonts w:cstheme="minorHAnsi"/>
          <w:lang w:val="en-US"/>
        </w:rPr>
        <w:t>Leading to the following proposal</w:t>
      </w:r>
      <w:r w:rsidR="006B0566">
        <w:rPr>
          <w:rFonts w:cstheme="minorHAnsi"/>
          <w:lang w:val="en-US"/>
        </w:rPr>
        <w:t>s</w:t>
      </w:r>
      <w:r w:rsidRPr="00A85D8B">
        <w:rPr>
          <w:rFonts w:cstheme="minorHAnsi"/>
          <w:lang w:val="en-US"/>
        </w:rPr>
        <w:t>:</w:t>
      </w:r>
    </w:p>
    <w:p w14:paraId="62BD20A8" w14:textId="77777777" w:rsidR="00795094" w:rsidRPr="00795094" w:rsidRDefault="003F644F">
      <w:pPr>
        <w:pStyle w:val="TOC1"/>
        <w:tabs>
          <w:tab w:val="left" w:pos="1100"/>
          <w:tab w:val="right" w:leader="dot" w:pos="9629"/>
        </w:tabs>
        <w:rPr>
          <w:rFonts w:eastAsiaTheme="minorEastAsia"/>
          <w:b w:val="0"/>
          <w:bCs w:val="0"/>
          <w:noProof/>
          <w:sz w:val="22"/>
          <w:szCs w:val="22"/>
          <w:lang w:eastAsia="sv-SE"/>
        </w:rPr>
      </w:pPr>
      <w:r w:rsidRPr="00A85D8B">
        <w:rPr>
          <w:rFonts w:cstheme="minorHAnsi"/>
          <w:bCs w:val="0"/>
          <w:sz w:val="22"/>
          <w:szCs w:val="22"/>
          <w:lang w:val="sv-SE"/>
        </w:rPr>
        <w:fldChar w:fldCharType="begin"/>
      </w:r>
      <w:r w:rsidRPr="00A85D8B">
        <w:rPr>
          <w:rFonts w:cstheme="minorHAnsi"/>
          <w:sz w:val="22"/>
          <w:szCs w:val="22"/>
        </w:rPr>
        <w:instrText xml:space="preserve"> TOC \f \n \p " " \t "Proposal;1" </w:instrText>
      </w:r>
      <w:r w:rsidRPr="00A85D8B">
        <w:rPr>
          <w:rFonts w:cstheme="minorHAnsi"/>
          <w:bCs w:val="0"/>
          <w:sz w:val="22"/>
          <w:szCs w:val="22"/>
          <w:lang w:val="sv-SE"/>
        </w:rPr>
        <w:fldChar w:fldCharType="separate"/>
      </w:r>
      <w:bookmarkStart w:id="40" w:name="_GoBack"/>
      <w:bookmarkEnd w:id="40"/>
      <w:r w:rsidR="00795094" w:rsidRPr="00A4066D">
        <w:rPr>
          <w:rFonts w:cstheme="minorHAnsi"/>
          <w:noProof/>
        </w:rPr>
        <w:t>Proposal 1</w:t>
      </w:r>
      <w:r w:rsidR="00795094" w:rsidRPr="00795094">
        <w:rPr>
          <w:rFonts w:eastAsiaTheme="minorEastAsia"/>
          <w:b w:val="0"/>
          <w:bCs w:val="0"/>
          <w:noProof/>
          <w:sz w:val="22"/>
          <w:szCs w:val="22"/>
          <w:lang w:eastAsia="sv-SE"/>
        </w:rPr>
        <w:tab/>
      </w:r>
      <w:r w:rsidR="00795094" w:rsidRPr="00A4066D">
        <w:rPr>
          <w:noProof/>
        </w:rPr>
        <w:t>The BAP header format for data PDU is the same for DL and UL (as shown in Figure 1).</w:t>
      </w:r>
    </w:p>
    <w:p w14:paraId="0C9AB7A8" w14:textId="77777777" w:rsidR="00795094" w:rsidRPr="00795094" w:rsidRDefault="00795094">
      <w:pPr>
        <w:pStyle w:val="TOC1"/>
        <w:tabs>
          <w:tab w:val="left" w:pos="1100"/>
          <w:tab w:val="right" w:leader="dot" w:pos="9629"/>
        </w:tabs>
        <w:rPr>
          <w:rFonts w:eastAsiaTheme="minorEastAsia"/>
          <w:b w:val="0"/>
          <w:bCs w:val="0"/>
          <w:noProof/>
          <w:sz w:val="22"/>
          <w:szCs w:val="22"/>
          <w:lang w:eastAsia="sv-SE"/>
        </w:rPr>
      </w:pPr>
      <w:r w:rsidRPr="00A4066D">
        <w:rPr>
          <w:rFonts w:cstheme="minorHAnsi"/>
          <w:noProof/>
        </w:rPr>
        <w:t>Proposal 2</w:t>
      </w:r>
      <w:r w:rsidRPr="00795094">
        <w:rPr>
          <w:rFonts w:eastAsiaTheme="minorEastAsia"/>
          <w:b w:val="0"/>
          <w:bCs w:val="0"/>
          <w:noProof/>
          <w:sz w:val="22"/>
          <w:szCs w:val="22"/>
          <w:lang w:eastAsia="sv-SE"/>
        </w:rPr>
        <w:tab/>
      </w:r>
      <w:r w:rsidRPr="00A4066D">
        <w:rPr>
          <w:noProof/>
        </w:rPr>
        <w:t>BAP Path ID is mandatory in BAP header of data PDU and is set to a default value (e.g., “000”) for single path indication between IAB-donor CU and an IAB node.</w:t>
      </w:r>
    </w:p>
    <w:p w14:paraId="26846DB7" w14:textId="77777777" w:rsidR="00795094" w:rsidRPr="00795094" w:rsidRDefault="00795094">
      <w:pPr>
        <w:pStyle w:val="TOC1"/>
        <w:tabs>
          <w:tab w:val="left" w:pos="1100"/>
          <w:tab w:val="right" w:leader="dot" w:pos="9629"/>
        </w:tabs>
        <w:rPr>
          <w:rFonts w:eastAsiaTheme="minorEastAsia"/>
          <w:b w:val="0"/>
          <w:bCs w:val="0"/>
          <w:noProof/>
          <w:sz w:val="22"/>
          <w:szCs w:val="22"/>
          <w:lang w:eastAsia="sv-SE"/>
        </w:rPr>
      </w:pPr>
      <w:r w:rsidRPr="00A4066D">
        <w:rPr>
          <w:rFonts w:cstheme="minorHAnsi"/>
          <w:noProof/>
        </w:rPr>
        <w:lastRenderedPageBreak/>
        <w:t>Proposal 3</w:t>
      </w:r>
      <w:r w:rsidRPr="00795094">
        <w:rPr>
          <w:rFonts w:eastAsiaTheme="minorEastAsia"/>
          <w:b w:val="0"/>
          <w:bCs w:val="0"/>
          <w:noProof/>
          <w:sz w:val="22"/>
          <w:szCs w:val="22"/>
          <w:lang w:eastAsia="sv-SE"/>
        </w:rPr>
        <w:tab/>
      </w:r>
      <w:r w:rsidRPr="00A4066D">
        <w:rPr>
          <w:noProof/>
        </w:rPr>
        <w:t xml:space="preserve">The BAP header of all control PDU should have a C/D bit field (set to “C”), PDU type field (e.g. BH RLF indication, HbH flow control), and some flags/reserved bits for </w:t>
      </w:r>
      <w:r w:rsidRPr="00A4066D">
        <w:rPr>
          <w:rFonts w:cstheme="minorHAnsi"/>
          <w:noProof/>
        </w:rPr>
        <w:t>future use. Additional fields may depend on the PDU Type.</w:t>
      </w:r>
    </w:p>
    <w:p w14:paraId="4171DC79" w14:textId="77777777" w:rsidR="00795094" w:rsidRPr="00795094" w:rsidRDefault="00795094">
      <w:pPr>
        <w:pStyle w:val="TOC1"/>
        <w:tabs>
          <w:tab w:val="left" w:pos="1100"/>
          <w:tab w:val="right" w:leader="dot" w:pos="9629"/>
        </w:tabs>
        <w:rPr>
          <w:rFonts w:eastAsiaTheme="minorEastAsia"/>
          <w:b w:val="0"/>
          <w:bCs w:val="0"/>
          <w:noProof/>
          <w:sz w:val="22"/>
          <w:szCs w:val="22"/>
          <w:lang w:eastAsia="sv-SE"/>
        </w:rPr>
      </w:pPr>
      <w:r w:rsidRPr="00A4066D">
        <w:rPr>
          <w:rFonts w:cstheme="minorHAnsi"/>
          <w:noProof/>
        </w:rPr>
        <w:t>Proposal 4</w:t>
      </w:r>
      <w:r w:rsidRPr="00795094">
        <w:rPr>
          <w:rFonts w:eastAsiaTheme="minorEastAsia"/>
          <w:b w:val="0"/>
          <w:bCs w:val="0"/>
          <w:noProof/>
          <w:sz w:val="22"/>
          <w:szCs w:val="22"/>
          <w:lang w:eastAsia="sv-SE"/>
        </w:rPr>
        <w:tab/>
      </w:r>
      <w:r w:rsidRPr="00A4066D">
        <w:rPr>
          <w:noProof/>
        </w:rPr>
        <w:t>BAP Control PDU for RLF indication does not require additional fields.</w:t>
      </w:r>
    </w:p>
    <w:p w14:paraId="09041BA3" w14:textId="071599E2" w:rsidR="007A62BA" w:rsidRPr="00703D98" w:rsidRDefault="003F644F" w:rsidP="00214E10">
      <w:pPr>
        <w:pStyle w:val="Heading1"/>
        <w:ind w:left="0" w:firstLine="0"/>
        <w:rPr>
          <w:rFonts w:cstheme="minorHAnsi"/>
          <w:lang w:val="en-US"/>
        </w:rPr>
      </w:pPr>
      <w:r w:rsidRPr="00A85D8B">
        <w:rPr>
          <w:rFonts w:asciiTheme="minorHAnsi" w:hAnsiTheme="minorHAnsi" w:cstheme="minorHAnsi"/>
          <w:bCs/>
          <w:sz w:val="22"/>
          <w:szCs w:val="22"/>
        </w:rPr>
        <w:fldChar w:fldCharType="end"/>
      </w:r>
    </w:p>
    <w:sectPr w:rsidR="007A62BA" w:rsidRPr="00703D98" w:rsidSect="00C473A5">
      <w:headerReference w:type="even" r:id="rId15"/>
      <w:footerReference w:type="default" r:id="rId16"/>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908F18F" w14:textId="77777777" w:rsidR="006D4691" w:rsidRDefault="006D4691">
      <w:r>
        <w:separator/>
      </w:r>
    </w:p>
  </w:endnote>
  <w:endnote w:type="continuationSeparator" w:id="0">
    <w:p w14:paraId="3D26C60C" w14:textId="77777777" w:rsidR="006D4691" w:rsidRDefault="006D4691">
      <w:r>
        <w:continuationSeparator/>
      </w:r>
    </w:p>
  </w:endnote>
  <w:endnote w:type="continuationNotice" w:id="1">
    <w:p w14:paraId="7A59924F" w14:textId="77777777" w:rsidR="006D4691" w:rsidRDefault="006D469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5B4613" w14:textId="55C4F43E" w:rsidR="00711383" w:rsidRDefault="00711383"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5E5DFA" w14:textId="77777777" w:rsidR="006D4691" w:rsidRDefault="006D4691">
      <w:r>
        <w:separator/>
      </w:r>
    </w:p>
  </w:footnote>
  <w:footnote w:type="continuationSeparator" w:id="0">
    <w:p w14:paraId="08E16DF8" w14:textId="77777777" w:rsidR="006D4691" w:rsidRDefault="006D4691">
      <w:r>
        <w:continuationSeparator/>
      </w:r>
    </w:p>
  </w:footnote>
  <w:footnote w:type="continuationNotice" w:id="1">
    <w:p w14:paraId="1E93990C" w14:textId="77777777" w:rsidR="006D4691" w:rsidRDefault="006D469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328476" w14:textId="77777777" w:rsidR="00711383" w:rsidRDefault="00711383">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8E28A2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5D2F2D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B83C26"/>
    <w:multiLevelType w:val="hybridMultilevel"/>
    <w:tmpl w:val="160E553C"/>
    <w:lvl w:ilvl="0" w:tplc="48904554">
      <w:start w:val="2"/>
      <w:numFmt w:val="bullet"/>
      <w:lvlText w:val="-"/>
      <w:lvlJc w:val="left"/>
      <w:pPr>
        <w:ind w:left="720" w:hanging="360"/>
      </w:pPr>
      <w:rPr>
        <w:rFonts w:ascii="Calibri" w:eastAsiaTheme="minorHAnsi" w:hAnsi="Calibri" w:cs="Calibr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01C8056E"/>
    <w:multiLevelType w:val="hybridMultilevel"/>
    <w:tmpl w:val="1572F990"/>
    <w:lvl w:ilvl="0" w:tplc="B32AF73A">
      <w:start w:val="5"/>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051D48C5"/>
    <w:multiLevelType w:val="hybridMultilevel"/>
    <w:tmpl w:val="F18E89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07950E56"/>
    <w:multiLevelType w:val="hybridMultilevel"/>
    <w:tmpl w:val="C5C22792"/>
    <w:lvl w:ilvl="0" w:tplc="A7EA42FA">
      <w:start w:val="2"/>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0EA21F8E"/>
    <w:multiLevelType w:val="hybridMultilevel"/>
    <w:tmpl w:val="93EC6FD4"/>
    <w:lvl w:ilvl="0" w:tplc="7E40F402">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11" w15:restartNumberingAfterBreak="0">
    <w:nsid w:val="1C827007"/>
    <w:multiLevelType w:val="hybridMultilevel"/>
    <w:tmpl w:val="55C4C7C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3" w15:restartNumberingAfterBreak="0">
    <w:nsid w:val="22391AC8"/>
    <w:multiLevelType w:val="hybridMultilevel"/>
    <w:tmpl w:val="2292B6AA"/>
    <w:lvl w:ilvl="0" w:tplc="041D0011">
      <w:start w:val="1"/>
      <w:numFmt w:val="decimal"/>
      <w:lvlText w:val="%1)"/>
      <w:lvlJc w:val="left"/>
      <w:pPr>
        <w:ind w:left="1004" w:hanging="360"/>
      </w:pPr>
    </w:lvl>
    <w:lvl w:ilvl="1" w:tplc="041D0019" w:tentative="1">
      <w:start w:val="1"/>
      <w:numFmt w:val="lowerLetter"/>
      <w:lvlText w:val="%2."/>
      <w:lvlJc w:val="left"/>
      <w:pPr>
        <w:ind w:left="1724" w:hanging="360"/>
      </w:pPr>
    </w:lvl>
    <w:lvl w:ilvl="2" w:tplc="041D001B" w:tentative="1">
      <w:start w:val="1"/>
      <w:numFmt w:val="lowerRoman"/>
      <w:lvlText w:val="%3."/>
      <w:lvlJc w:val="right"/>
      <w:pPr>
        <w:ind w:left="2444" w:hanging="180"/>
      </w:pPr>
    </w:lvl>
    <w:lvl w:ilvl="3" w:tplc="041D000F" w:tentative="1">
      <w:start w:val="1"/>
      <w:numFmt w:val="decimal"/>
      <w:lvlText w:val="%4."/>
      <w:lvlJc w:val="left"/>
      <w:pPr>
        <w:ind w:left="3164" w:hanging="360"/>
      </w:pPr>
    </w:lvl>
    <w:lvl w:ilvl="4" w:tplc="041D0019" w:tentative="1">
      <w:start w:val="1"/>
      <w:numFmt w:val="lowerLetter"/>
      <w:lvlText w:val="%5."/>
      <w:lvlJc w:val="left"/>
      <w:pPr>
        <w:ind w:left="3884" w:hanging="360"/>
      </w:pPr>
    </w:lvl>
    <w:lvl w:ilvl="5" w:tplc="041D001B" w:tentative="1">
      <w:start w:val="1"/>
      <w:numFmt w:val="lowerRoman"/>
      <w:lvlText w:val="%6."/>
      <w:lvlJc w:val="right"/>
      <w:pPr>
        <w:ind w:left="4604" w:hanging="180"/>
      </w:pPr>
    </w:lvl>
    <w:lvl w:ilvl="6" w:tplc="041D000F" w:tentative="1">
      <w:start w:val="1"/>
      <w:numFmt w:val="decimal"/>
      <w:lvlText w:val="%7."/>
      <w:lvlJc w:val="left"/>
      <w:pPr>
        <w:ind w:left="5324" w:hanging="360"/>
      </w:pPr>
    </w:lvl>
    <w:lvl w:ilvl="7" w:tplc="041D0019" w:tentative="1">
      <w:start w:val="1"/>
      <w:numFmt w:val="lowerLetter"/>
      <w:lvlText w:val="%8."/>
      <w:lvlJc w:val="left"/>
      <w:pPr>
        <w:ind w:left="6044" w:hanging="360"/>
      </w:pPr>
    </w:lvl>
    <w:lvl w:ilvl="8" w:tplc="041D001B" w:tentative="1">
      <w:start w:val="1"/>
      <w:numFmt w:val="lowerRoman"/>
      <w:lvlText w:val="%9."/>
      <w:lvlJc w:val="right"/>
      <w:pPr>
        <w:ind w:left="6764" w:hanging="180"/>
      </w:pPr>
    </w:lvl>
  </w:abstractNum>
  <w:abstractNum w:abstractNumId="14"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5" w15:restartNumberingAfterBreak="0">
    <w:nsid w:val="2ACE64E6"/>
    <w:multiLevelType w:val="hybridMultilevel"/>
    <w:tmpl w:val="3640A6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0" w15:restartNumberingAfterBreak="0">
    <w:nsid w:val="3AA46647"/>
    <w:multiLevelType w:val="hybridMultilevel"/>
    <w:tmpl w:val="BBC87AC8"/>
    <w:lvl w:ilvl="0" w:tplc="E898C01E">
      <w:start w:val="1"/>
      <w:numFmt w:val="decimal"/>
      <w:pStyle w:val="Proposal"/>
      <w:lvlText w:val="Proposal %1"/>
      <w:lvlJc w:val="left"/>
      <w:pPr>
        <w:tabs>
          <w:tab w:val="num" w:pos="1304"/>
        </w:tabs>
        <w:ind w:left="1304" w:hanging="1304"/>
      </w:pPr>
      <w:rPr>
        <w:rFonts w:asciiTheme="minorHAnsi" w:hAnsiTheme="minorHAnsi" w:cstheme="minorHAnsi"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2"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3"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04F2550"/>
    <w:multiLevelType w:val="hybridMultilevel"/>
    <w:tmpl w:val="D7705AC8"/>
    <w:lvl w:ilvl="0" w:tplc="26AA8DD8">
      <w:start w:val="1"/>
      <w:numFmt w:val="bullet"/>
      <w:lvlText w:val="-"/>
      <w:lvlJc w:val="left"/>
      <w:pPr>
        <w:ind w:left="720" w:hanging="360"/>
      </w:pPr>
      <w:rPr>
        <w:rFonts w:ascii="Arial" w:eastAsia="Malgun Gothic"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101505E"/>
    <w:multiLevelType w:val="hybridMultilevel"/>
    <w:tmpl w:val="6AD4E748"/>
    <w:lvl w:ilvl="0" w:tplc="3FA88C3C">
      <w:start w:val="1"/>
      <w:numFmt w:val="decimal"/>
      <w:pStyle w:val="Observation"/>
      <w:lvlText w:val="Observation %1"/>
      <w:lvlJc w:val="left"/>
      <w:pPr>
        <w:ind w:left="927" w:hanging="360"/>
      </w:pPr>
      <w:rPr>
        <w:rFonts w:hint="default"/>
      </w:rPr>
    </w:lvl>
    <w:lvl w:ilvl="1" w:tplc="04090019">
      <w:start w:val="1"/>
      <w:numFmt w:val="lowerLetter"/>
      <w:lvlText w:val="%2."/>
      <w:lvlJc w:val="left"/>
      <w:pPr>
        <w:ind w:left="2007" w:hanging="360"/>
      </w:pPr>
    </w:lvl>
    <w:lvl w:ilvl="2" w:tplc="0409001B">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2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2315634"/>
    <w:multiLevelType w:val="hybridMultilevel"/>
    <w:tmpl w:val="6FB4ACFE"/>
    <w:lvl w:ilvl="0" w:tplc="E2CE98C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9"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1" w15:restartNumberingAfterBreak="0">
    <w:nsid w:val="5E273A79"/>
    <w:multiLevelType w:val="hybridMultilevel"/>
    <w:tmpl w:val="54AA6B16"/>
    <w:lvl w:ilvl="0" w:tplc="D076D7CC">
      <w:start w:val="1"/>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3" w15:restartNumberingAfterBreak="0">
    <w:nsid w:val="6E755338"/>
    <w:multiLevelType w:val="hybridMultilevel"/>
    <w:tmpl w:val="5F1AF262"/>
    <w:lvl w:ilvl="0" w:tplc="A1C45C40">
      <w:start w:val="1"/>
      <w:numFmt w:val="bullet"/>
      <w:lvlText w:val="-"/>
      <w:lvlJc w:val="left"/>
      <w:pPr>
        <w:ind w:left="720" w:hanging="360"/>
      </w:pPr>
      <w:rPr>
        <w:rFonts w:ascii="Arial" w:eastAsiaTheme="minorHAnsi"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6ED64DE1"/>
    <w:multiLevelType w:val="hybridMultilevel"/>
    <w:tmpl w:val="58F64544"/>
    <w:lvl w:ilvl="0" w:tplc="A66E4570">
      <w:numFmt w:val="bullet"/>
      <w:lvlText w:val="-"/>
      <w:lvlJc w:val="left"/>
      <w:pPr>
        <w:ind w:left="644" w:hanging="360"/>
      </w:pPr>
      <w:rPr>
        <w:rFonts w:ascii="Calibri" w:eastAsia="Malgun Gothic" w:hAnsi="Calibri" w:cs="Calibri"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35" w15:restartNumberingAfterBreak="0">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7" w15:restartNumberingAfterBreak="0">
    <w:nsid w:val="7EC4044D"/>
    <w:multiLevelType w:val="hybridMultilevel"/>
    <w:tmpl w:val="F2F649A8"/>
    <w:lvl w:ilvl="0" w:tplc="42366FEA">
      <w:numFmt w:val="bullet"/>
      <w:lvlText w:val="-"/>
      <w:lvlJc w:val="left"/>
      <w:pPr>
        <w:ind w:left="720" w:hanging="360"/>
      </w:pPr>
      <w:rPr>
        <w:rFonts w:ascii="Arial" w:eastAsiaTheme="minorHAnsi"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F28640E"/>
    <w:multiLevelType w:val="hybridMultilevel"/>
    <w:tmpl w:val="E2DE0DBE"/>
    <w:lvl w:ilvl="0" w:tplc="041D0011">
      <w:start w:val="1"/>
      <w:numFmt w:val="decimal"/>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6"/>
  </w:num>
  <w:num w:numId="2">
    <w:abstractNumId w:val="24"/>
  </w:num>
  <w:num w:numId="3">
    <w:abstractNumId w:val="20"/>
  </w:num>
  <w:num w:numId="4">
    <w:abstractNumId w:val="21"/>
  </w:num>
  <w:num w:numId="5">
    <w:abstractNumId w:val="17"/>
  </w:num>
  <w:num w:numId="6">
    <w:abstractNumId w:val="23"/>
  </w:num>
  <w:num w:numId="7">
    <w:abstractNumId w:val="29"/>
  </w:num>
  <w:num w:numId="8">
    <w:abstractNumId w:val="18"/>
  </w:num>
  <w:num w:numId="9">
    <w:abstractNumId w:val="16"/>
  </w:num>
  <w:num w:numId="10">
    <w:abstractNumId w:val="2"/>
  </w:num>
  <w:num w:numId="11">
    <w:abstractNumId w:val="1"/>
  </w:num>
  <w:num w:numId="12">
    <w:abstractNumId w:val="0"/>
  </w:num>
  <w:num w:numId="13">
    <w:abstractNumId w:val="26"/>
  </w:num>
  <w:num w:numId="14">
    <w:abstractNumId w:val="27"/>
  </w:num>
  <w:num w:numId="15">
    <w:abstractNumId w:val="22"/>
  </w:num>
  <w:num w:numId="16">
    <w:abstractNumId w:val="30"/>
  </w:num>
  <w:num w:numId="17">
    <w:abstractNumId w:val="12"/>
  </w:num>
  <w:num w:numId="18">
    <w:abstractNumId w:val="14"/>
  </w:num>
  <w:num w:numId="19">
    <w:abstractNumId w:val="10"/>
  </w:num>
  <w:num w:numId="20">
    <w:abstractNumId w:val="36"/>
  </w:num>
  <w:num w:numId="21">
    <w:abstractNumId w:val="19"/>
  </w:num>
  <w:num w:numId="22">
    <w:abstractNumId w:val="32"/>
  </w:num>
  <w:num w:numId="23">
    <w:abstractNumId w:val="8"/>
  </w:num>
  <w:num w:numId="24">
    <w:abstractNumId w:val="11"/>
  </w:num>
  <w:num w:numId="25">
    <w:abstractNumId w:val="25"/>
  </w:num>
  <w:num w:numId="26">
    <w:abstractNumId w:val="7"/>
  </w:num>
  <w:num w:numId="27">
    <w:abstractNumId w:val="37"/>
  </w:num>
  <w:num w:numId="28">
    <w:abstractNumId w:val="5"/>
  </w:num>
  <w:num w:numId="29">
    <w:abstractNumId w:val="33"/>
  </w:num>
  <w:num w:numId="30">
    <w:abstractNumId w:val="9"/>
  </w:num>
  <w:num w:numId="3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32">
    <w:abstractNumId w:val="26"/>
    <w:lvlOverride w:ilvl="0">
      <w:startOverride w:val="1"/>
    </w:lvlOverride>
  </w:num>
  <w:num w:numId="33">
    <w:abstractNumId w:val="15"/>
  </w:num>
  <w:num w:numId="34">
    <w:abstractNumId w:val="28"/>
  </w:num>
  <w:num w:numId="35">
    <w:abstractNumId w:val="31"/>
  </w:num>
  <w:num w:numId="36">
    <w:abstractNumId w:val="38"/>
  </w:num>
  <w:num w:numId="37">
    <w:abstractNumId w:val="13"/>
  </w:num>
  <w:num w:numId="38">
    <w:abstractNumId w:val="34"/>
  </w:num>
  <w:num w:numId="39">
    <w:abstractNumId w:val="4"/>
  </w:num>
  <w:num w:numId="40">
    <w:abstractNumId w:val="3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de-DE"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960EC"/>
    <w:rsid w:val="00000478"/>
    <w:rsid w:val="000006E1"/>
    <w:rsid w:val="00001289"/>
    <w:rsid w:val="0000166D"/>
    <w:rsid w:val="000025CC"/>
    <w:rsid w:val="00002A37"/>
    <w:rsid w:val="00002C15"/>
    <w:rsid w:val="000047A6"/>
    <w:rsid w:val="00004D4D"/>
    <w:rsid w:val="0000564C"/>
    <w:rsid w:val="00006446"/>
    <w:rsid w:val="0000661A"/>
    <w:rsid w:val="00006865"/>
    <w:rsid w:val="00006896"/>
    <w:rsid w:val="0000691F"/>
    <w:rsid w:val="000069D1"/>
    <w:rsid w:val="00007920"/>
    <w:rsid w:val="00007CDC"/>
    <w:rsid w:val="00010DBA"/>
    <w:rsid w:val="000110E7"/>
    <w:rsid w:val="00011B28"/>
    <w:rsid w:val="0001259E"/>
    <w:rsid w:val="00012788"/>
    <w:rsid w:val="00012C39"/>
    <w:rsid w:val="00012E76"/>
    <w:rsid w:val="0001310B"/>
    <w:rsid w:val="00013975"/>
    <w:rsid w:val="000139C1"/>
    <w:rsid w:val="0001557A"/>
    <w:rsid w:val="00015D15"/>
    <w:rsid w:val="00016039"/>
    <w:rsid w:val="00017D2F"/>
    <w:rsid w:val="00020143"/>
    <w:rsid w:val="00020A4E"/>
    <w:rsid w:val="00020B2B"/>
    <w:rsid w:val="000211EB"/>
    <w:rsid w:val="00021496"/>
    <w:rsid w:val="00021631"/>
    <w:rsid w:val="000229EA"/>
    <w:rsid w:val="00022D96"/>
    <w:rsid w:val="000239B4"/>
    <w:rsid w:val="0002564D"/>
    <w:rsid w:val="00025990"/>
    <w:rsid w:val="00025ECA"/>
    <w:rsid w:val="00031001"/>
    <w:rsid w:val="00032391"/>
    <w:rsid w:val="000325B8"/>
    <w:rsid w:val="000335EF"/>
    <w:rsid w:val="00034393"/>
    <w:rsid w:val="000348A3"/>
    <w:rsid w:val="00034C15"/>
    <w:rsid w:val="00035CCD"/>
    <w:rsid w:val="00035E37"/>
    <w:rsid w:val="0003600F"/>
    <w:rsid w:val="00036BA1"/>
    <w:rsid w:val="0003797F"/>
    <w:rsid w:val="00037B87"/>
    <w:rsid w:val="00041756"/>
    <w:rsid w:val="000422E2"/>
    <w:rsid w:val="00042E2B"/>
    <w:rsid w:val="00042F22"/>
    <w:rsid w:val="000435C7"/>
    <w:rsid w:val="00043FB1"/>
    <w:rsid w:val="000444EF"/>
    <w:rsid w:val="0004555C"/>
    <w:rsid w:val="000456FA"/>
    <w:rsid w:val="0004718A"/>
    <w:rsid w:val="000478AE"/>
    <w:rsid w:val="00051566"/>
    <w:rsid w:val="00052A07"/>
    <w:rsid w:val="000534E3"/>
    <w:rsid w:val="0005521C"/>
    <w:rsid w:val="00055F70"/>
    <w:rsid w:val="0005606A"/>
    <w:rsid w:val="00057117"/>
    <w:rsid w:val="000616E7"/>
    <w:rsid w:val="00062A4E"/>
    <w:rsid w:val="00062E3D"/>
    <w:rsid w:val="000632A6"/>
    <w:rsid w:val="00063FC1"/>
    <w:rsid w:val="000643F6"/>
    <w:rsid w:val="0006487E"/>
    <w:rsid w:val="00064C95"/>
    <w:rsid w:val="00064EDA"/>
    <w:rsid w:val="0006517B"/>
    <w:rsid w:val="00065D4A"/>
    <w:rsid w:val="00065E1A"/>
    <w:rsid w:val="00066C2A"/>
    <w:rsid w:val="00066C90"/>
    <w:rsid w:val="0007078E"/>
    <w:rsid w:val="00070DB4"/>
    <w:rsid w:val="0007112E"/>
    <w:rsid w:val="00071217"/>
    <w:rsid w:val="00071635"/>
    <w:rsid w:val="00071768"/>
    <w:rsid w:val="0007283C"/>
    <w:rsid w:val="0007300A"/>
    <w:rsid w:val="000732C1"/>
    <w:rsid w:val="00074411"/>
    <w:rsid w:val="00076722"/>
    <w:rsid w:val="00076DAE"/>
    <w:rsid w:val="00077ADA"/>
    <w:rsid w:val="00077E5F"/>
    <w:rsid w:val="00080249"/>
    <w:rsid w:val="0008036A"/>
    <w:rsid w:val="00080E90"/>
    <w:rsid w:val="00081AE6"/>
    <w:rsid w:val="00081D6A"/>
    <w:rsid w:val="00081F28"/>
    <w:rsid w:val="00082638"/>
    <w:rsid w:val="000829CC"/>
    <w:rsid w:val="00082F40"/>
    <w:rsid w:val="00083059"/>
    <w:rsid w:val="00083488"/>
    <w:rsid w:val="00083BE3"/>
    <w:rsid w:val="00084490"/>
    <w:rsid w:val="00084B77"/>
    <w:rsid w:val="000855EB"/>
    <w:rsid w:val="00085B52"/>
    <w:rsid w:val="00085BF7"/>
    <w:rsid w:val="000866F2"/>
    <w:rsid w:val="00086862"/>
    <w:rsid w:val="00086BFD"/>
    <w:rsid w:val="0009009F"/>
    <w:rsid w:val="00090657"/>
    <w:rsid w:val="00090B5B"/>
    <w:rsid w:val="00090F0C"/>
    <w:rsid w:val="00091557"/>
    <w:rsid w:val="000915C7"/>
    <w:rsid w:val="00091E06"/>
    <w:rsid w:val="000924C1"/>
    <w:rsid w:val="000924F0"/>
    <w:rsid w:val="00093474"/>
    <w:rsid w:val="00094F90"/>
    <w:rsid w:val="0009510F"/>
    <w:rsid w:val="0009533E"/>
    <w:rsid w:val="000A1B7B"/>
    <w:rsid w:val="000A24A2"/>
    <w:rsid w:val="000A3372"/>
    <w:rsid w:val="000A409D"/>
    <w:rsid w:val="000A40D7"/>
    <w:rsid w:val="000A4D9A"/>
    <w:rsid w:val="000A56F2"/>
    <w:rsid w:val="000A5E19"/>
    <w:rsid w:val="000A6CA5"/>
    <w:rsid w:val="000A6F2C"/>
    <w:rsid w:val="000A721F"/>
    <w:rsid w:val="000B0136"/>
    <w:rsid w:val="000B0A69"/>
    <w:rsid w:val="000B0B29"/>
    <w:rsid w:val="000B1762"/>
    <w:rsid w:val="000B1ADC"/>
    <w:rsid w:val="000B25A6"/>
    <w:rsid w:val="000B2719"/>
    <w:rsid w:val="000B2A6F"/>
    <w:rsid w:val="000B3A8F"/>
    <w:rsid w:val="000B45A0"/>
    <w:rsid w:val="000B473A"/>
    <w:rsid w:val="000B486C"/>
    <w:rsid w:val="000B4AB9"/>
    <w:rsid w:val="000B4F39"/>
    <w:rsid w:val="000B584A"/>
    <w:rsid w:val="000B58C3"/>
    <w:rsid w:val="000B5B4F"/>
    <w:rsid w:val="000B61E9"/>
    <w:rsid w:val="000B6318"/>
    <w:rsid w:val="000B6417"/>
    <w:rsid w:val="000B6ACB"/>
    <w:rsid w:val="000C05B8"/>
    <w:rsid w:val="000C0691"/>
    <w:rsid w:val="000C0778"/>
    <w:rsid w:val="000C14AA"/>
    <w:rsid w:val="000C165A"/>
    <w:rsid w:val="000C16C8"/>
    <w:rsid w:val="000C2AEC"/>
    <w:rsid w:val="000C2E19"/>
    <w:rsid w:val="000C3993"/>
    <w:rsid w:val="000C6810"/>
    <w:rsid w:val="000C6891"/>
    <w:rsid w:val="000C7430"/>
    <w:rsid w:val="000D0D07"/>
    <w:rsid w:val="000D1774"/>
    <w:rsid w:val="000D3DE2"/>
    <w:rsid w:val="000D3F09"/>
    <w:rsid w:val="000D4797"/>
    <w:rsid w:val="000D594D"/>
    <w:rsid w:val="000D72EC"/>
    <w:rsid w:val="000E0527"/>
    <w:rsid w:val="000E144F"/>
    <w:rsid w:val="000E15F8"/>
    <w:rsid w:val="000E1E92"/>
    <w:rsid w:val="000E23BA"/>
    <w:rsid w:val="000E2DF0"/>
    <w:rsid w:val="000E4FE9"/>
    <w:rsid w:val="000E583F"/>
    <w:rsid w:val="000E69C1"/>
    <w:rsid w:val="000E6FBE"/>
    <w:rsid w:val="000F039E"/>
    <w:rsid w:val="000F06D6"/>
    <w:rsid w:val="000F0846"/>
    <w:rsid w:val="000F0C3E"/>
    <w:rsid w:val="000F0EB1"/>
    <w:rsid w:val="000F1106"/>
    <w:rsid w:val="000F12E1"/>
    <w:rsid w:val="000F3393"/>
    <w:rsid w:val="000F3771"/>
    <w:rsid w:val="000F3BE9"/>
    <w:rsid w:val="000F3F6C"/>
    <w:rsid w:val="000F434E"/>
    <w:rsid w:val="000F646F"/>
    <w:rsid w:val="000F6DF3"/>
    <w:rsid w:val="000F7C4C"/>
    <w:rsid w:val="0010052F"/>
    <w:rsid w:val="001005FF"/>
    <w:rsid w:val="00100D44"/>
    <w:rsid w:val="001019D3"/>
    <w:rsid w:val="00101DD9"/>
    <w:rsid w:val="00102895"/>
    <w:rsid w:val="001031B2"/>
    <w:rsid w:val="00103C52"/>
    <w:rsid w:val="00104A7D"/>
    <w:rsid w:val="0010531C"/>
    <w:rsid w:val="001062FB"/>
    <w:rsid w:val="001063E6"/>
    <w:rsid w:val="00106F00"/>
    <w:rsid w:val="00107039"/>
    <w:rsid w:val="00107342"/>
    <w:rsid w:val="0011020C"/>
    <w:rsid w:val="00112084"/>
    <w:rsid w:val="0011214D"/>
    <w:rsid w:val="00112502"/>
    <w:rsid w:val="001131C1"/>
    <w:rsid w:val="00113CF4"/>
    <w:rsid w:val="00113EF7"/>
    <w:rsid w:val="001153EA"/>
    <w:rsid w:val="00115445"/>
    <w:rsid w:val="00115643"/>
    <w:rsid w:val="00115817"/>
    <w:rsid w:val="00116386"/>
    <w:rsid w:val="00116765"/>
    <w:rsid w:val="00116EEA"/>
    <w:rsid w:val="00117123"/>
    <w:rsid w:val="001206B4"/>
    <w:rsid w:val="00120795"/>
    <w:rsid w:val="00120950"/>
    <w:rsid w:val="00120E26"/>
    <w:rsid w:val="00121085"/>
    <w:rsid w:val="001219F5"/>
    <w:rsid w:val="00121A20"/>
    <w:rsid w:val="00122549"/>
    <w:rsid w:val="001229A9"/>
    <w:rsid w:val="0012377F"/>
    <w:rsid w:val="00124083"/>
    <w:rsid w:val="00124314"/>
    <w:rsid w:val="00126B4A"/>
    <w:rsid w:val="001270F0"/>
    <w:rsid w:val="00131406"/>
    <w:rsid w:val="00131B8C"/>
    <w:rsid w:val="00132FD0"/>
    <w:rsid w:val="00133BEC"/>
    <w:rsid w:val="00133FE2"/>
    <w:rsid w:val="001341CD"/>
    <w:rsid w:val="001342E6"/>
    <w:rsid w:val="001344C0"/>
    <w:rsid w:val="001346FA"/>
    <w:rsid w:val="0013513D"/>
    <w:rsid w:val="00135252"/>
    <w:rsid w:val="001354D7"/>
    <w:rsid w:val="00136B64"/>
    <w:rsid w:val="001371F1"/>
    <w:rsid w:val="00137AB5"/>
    <w:rsid w:val="00137C13"/>
    <w:rsid w:val="00137F0B"/>
    <w:rsid w:val="001417E9"/>
    <w:rsid w:val="0014255A"/>
    <w:rsid w:val="00142B09"/>
    <w:rsid w:val="00143628"/>
    <w:rsid w:val="00143FA0"/>
    <w:rsid w:val="001447E0"/>
    <w:rsid w:val="001464A9"/>
    <w:rsid w:val="0014653F"/>
    <w:rsid w:val="00146BE3"/>
    <w:rsid w:val="00146D99"/>
    <w:rsid w:val="00146F16"/>
    <w:rsid w:val="00147B90"/>
    <w:rsid w:val="00150D5A"/>
    <w:rsid w:val="00151984"/>
    <w:rsid w:val="00151B1F"/>
    <w:rsid w:val="00151E23"/>
    <w:rsid w:val="0015269B"/>
    <w:rsid w:val="001526E0"/>
    <w:rsid w:val="00152AD5"/>
    <w:rsid w:val="00152D12"/>
    <w:rsid w:val="00152EC4"/>
    <w:rsid w:val="001530DF"/>
    <w:rsid w:val="00153F8A"/>
    <w:rsid w:val="00153F9E"/>
    <w:rsid w:val="00154277"/>
    <w:rsid w:val="001548D8"/>
    <w:rsid w:val="00154B8A"/>
    <w:rsid w:val="00154C05"/>
    <w:rsid w:val="001551B5"/>
    <w:rsid w:val="001562F2"/>
    <w:rsid w:val="00160768"/>
    <w:rsid w:val="00160B8C"/>
    <w:rsid w:val="00160C4E"/>
    <w:rsid w:val="001625E4"/>
    <w:rsid w:val="0016379E"/>
    <w:rsid w:val="00163B0E"/>
    <w:rsid w:val="001659C1"/>
    <w:rsid w:val="00165CE3"/>
    <w:rsid w:val="00166D8B"/>
    <w:rsid w:val="001676B3"/>
    <w:rsid w:val="001702D3"/>
    <w:rsid w:val="00171538"/>
    <w:rsid w:val="00171E92"/>
    <w:rsid w:val="001729C8"/>
    <w:rsid w:val="00172AE0"/>
    <w:rsid w:val="00172DE0"/>
    <w:rsid w:val="00172FF2"/>
    <w:rsid w:val="00173A8E"/>
    <w:rsid w:val="00174A31"/>
    <w:rsid w:val="00174ACB"/>
    <w:rsid w:val="0017502C"/>
    <w:rsid w:val="001752F5"/>
    <w:rsid w:val="00175DB9"/>
    <w:rsid w:val="00176297"/>
    <w:rsid w:val="00176A87"/>
    <w:rsid w:val="0017799F"/>
    <w:rsid w:val="001779C3"/>
    <w:rsid w:val="00180490"/>
    <w:rsid w:val="00181259"/>
    <w:rsid w:val="0018143F"/>
    <w:rsid w:val="001819E4"/>
    <w:rsid w:val="00181FF8"/>
    <w:rsid w:val="001823E3"/>
    <w:rsid w:val="00183244"/>
    <w:rsid w:val="00183F47"/>
    <w:rsid w:val="00184944"/>
    <w:rsid w:val="00185C7D"/>
    <w:rsid w:val="00186212"/>
    <w:rsid w:val="00186516"/>
    <w:rsid w:val="00186975"/>
    <w:rsid w:val="00187CA7"/>
    <w:rsid w:val="00187ED3"/>
    <w:rsid w:val="001902A0"/>
    <w:rsid w:val="001907E2"/>
    <w:rsid w:val="00190A98"/>
    <w:rsid w:val="00190AC1"/>
    <w:rsid w:val="00190DC9"/>
    <w:rsid w:val="0019341A"/>
    <w:rsid w:val="001938B9"/>
    <w:rsid w:val="00193932"/>
    <w:rsid w:val="001940BF"/>
    <w:rsid w:val="001943CC"/>
    <w:rsid w:val="00196845"/>
    <w:rsid w:val="00196C04"/>
    <w:rsid w:val="00197667"/>
    <w:rsid w:val="00197A53"/>
    <w:rsid w:val="00197B2C"/>
    <w:rsid w:val="00197DF9"/>
    <w:rsid w:val="001A0F7F"/>
    <w:rsid w:val="001A185C"/>
    <w:rsid w:val="001A1987"/>
    <w:rsid w:val="001A1EB4"/>
    <w:rsid w:val="001A20D3"/>
    <w:rsid w:val="001A2564"/>
    <w:rsid w:val="001A267B"/>
    <w:rsid w:val="001A2D0F"/>
    <w:rsid w:val="001A32AA"/>
    <w:rsid w:val="001A3338"/>
    <w:rsid w:val="001A38E6"/>
    <w:rsid w:val="001A4E9B"/>
    <w:rsid w:val="001A4F05"/>
    <w:rsid w:val="001A6173"/>
    <w:rsid w:val="001A6A95"/>
    <w:rsid w:val="001A6CBA"/>
    <w:rsid w:val="001A741E"/>
    <w:rsid w:val="001B0B4B"/>
    <w:rsid w:val="001B0D97"/>
    <w:rsid w:val="001B3489"/>
    <w:rsid w:val="001B4415"/>
    <w:rsid w:val="001B452C"/>
    <w:rsid w:val="001B4925"/>
    <w:rsid w:val="001B4CD6"/>
    <w:rsid w:val="001B4E91"/>
    <w:rsid w:val="001B57A5"/>
    <w:rsid w:val="001B5A5D"/>
    <w:rsid w:val="001B6102"/>
    <w:rsid w:val="001B6AE0"/>
    <w:rsid w:val="001B7224"/>
    <w:rsid w:val="001C19E1"/>
    <w:rsid w:val="001C1BA4"/>
    <w:rsid w:val="001C1CE5"/>
    <w:rsid w:val="001C1E20"/>
    <w:rsid w:val="001C20AF"/>
    <w:rsid w:val="001C3727"/>
    <w:rsid w:val="001C3D2A"/>
    <w:rsid w:val="001C56D8"/>
    <w:rsid w:val="001C63E7"/>
    <w:rsid w:val="001C7363"/>
    <w:rsid w:val="001C75E1"/>
    <w:rsid w:val="001C7858"/>
    <w:rsid w:val="001D0B7A"/>
    <w:rsid w:val="001D0C11"/>
    <w:rsid w:val="001D1390"/>
    <w:rsid w:val="001D1983"/>
    <w:rsid w:val="001D2AD7"/>
    <w:rsid w:val="001D36CE"/>
    <w:rsid w:val="001D4032"/>
    <w:rsid w:val="001D407B"/>
    <w:rsid w:val="001D51BA"/>
    <w:rsid w:val="001D52AE"/>
    <w:rsid w:val="001D53E7"/>
    <w:rsid w:val="001D5A44"/>
    <w:rsid w:val="001D5E4D"/>
    <w:rsid w:val="001D5F1E"/>
    <w:rsid w:val="001D6257"/>
    <w:rsid w:val="001D6342"/>
    <w:rsid w:val="001D6D53"/>
    <w:rsid w:val="001D6E80"/>
    <w:rsid w:val="001D7251"/>
    <w:rsid w:val="001D72AC"/>
    <w:rsid w:val="001E1EC5"/>
    <w:rsid w:val="001E2ADA"/>
    <w:rsid w:val="001E3440"/>
    <w:rsid w:val="001E3C3A"/>
    <w:rsid w:val="001E3D55"/>
    <w:rsid w:val="001E4B65"/>
    <w:rsid w:val="001E4F29"/>
    <w:rsid w:val="001E535A"/>
    <w:rsid w:val="001E58E2"/>
    <w:rsid w:val="001E5EBA"/>
    <w:rsid w:val="001E640D"/>
    <w:rsid w:val="001E6B04"/>
    <w:rsid w:val="001E6C13"/>
    <w:rsid w:val="001E70A7"/>
    <w:rsid w:val="001E7AED"/>
    <w:rsid w:val="001F0526"/>
    <w:rsid w:val="001F3916"/>
    <w:rsid w:val="001F3A5A"/>
    <w:rsid w:val="001F47E2"/>
    <w:rsid w:val="001F4BED"/>
    <w:rsid w:val="001F53F8"/>
    <w:rsid w:val="001F54C5"/>
    <w:rsid w:val="001F662C"/>
    <w:rsid w:val="001F7074"/>
    <w:rsid w:val="001F7198"/>
    <w:rsid w:val="001F7571"/>
    <w:rsid w:val="001F7A14"/>
    <w:rsid w:val="00200490"/>
    <w:rsid w:val="00200C7C"/>
    <w:rsid w:val="00201043"/>
    <w:rsid w:val="0020184D"/>
    <w:rsid w:val="00201F3A"/>
    <w:rsid w:val="002039E7"/>
    <w:rsid w:val="00203C72"/>
    <w:rsid w:val="00203F96"/>
    <w:rsid w:val="002041AC"/>
    <w:rsid w:val="00204949"/>
    <w:rsid w:val="002069B2"/>
    <w:rsid w:val="00207D92"/>
    <w:rsid w:val="00207FA3"/>
    <w:rsid w:val="00210F72"/>
    <w:rsid w:val="00212E7F"/>
    <w:rsid w:val="00212EEA"/>
    <w:rsid w:val="002143A7"/>
    <w:rsid w:val="00214DA8"/>
    <w:rsid w:val="00214E10"/>
    <w:rsid w:val="00215423"/>
    <w:rsid w:val="002158FA"/>
    <w:rsid w:val="00215E9F"/>
    <w:rsid w:val="0021717B"/>
    <w:rsid w:val="0022006F"/>
    <w:rsid w:val="00220076"/>
    <w:rsid w:val="00220134"/>
    <w:rsid w:val="00220600"/>
    <w:rsid w:val="002212B1"/>
    <w:rsid w:val="00221410"/>
    <w:rsid w:val="002224DB"/>
    <w:rsid w:val="002234CC"/>
    <w:rsid w:val="00223FCB"/>
    <w:rsid w:val="002243F2"/>
    <w:rsid w:val="00224D1F"/>
    <w:rsid w:val="002252C3"/>
    <w:rsid w:val="00225C54"/>
    <w:rsid w:val="00226690"/>
    <w:rsid w:val="0022690F"/>
    <w:rsid w:val="00227529"/>
    <w:rsid w:val="00227C0C"/>
    <w:rsid w:val="0023011C"/>
    <w:rsid w:val="00230765"/>
    <w:rsid w:val="00230D18"/>
    <w:rsid w:val="00231067"/>
    <w:rsid w:val="002319E4"/>
    <w:rsid w:val="00232A2B"/>
    <w:rsid w:val="00232C4E"/>
    <w:rsid w:val="002332B0"/>
    <w:rsid w:val="00234118"/>
    <w:rsid w:val="002341BC"/>
    <w:rsid w:val="00234585"/>
    <w:rsid w:val="00234DE1"/>
    <w:rsid w:val="0023513F"/>
    <w:rsid w:val="00235632"/>
    <w:rsid w:val="0023570C"/>
    <w:rsid w:val="00235872"/>
    <w:rsid w:val="00236043"/>
    <w:rsid w:val="002360D9"/>
    <w:rsid w:val="002365AB"/>
    <w:rsid w:val="00236696"/>
    <w:rsid w:val="002374F5"/>
    <w:rsid w:val="00237504"/>
    <w:rsid w:val="00240EB9"/>
    <w:rsid w:val="00241281"/>
    <w:rsid w:val="00241559"/>
    <w:rsid w:val="002435B3"/>
    <w:rsid w:val="002441AA"/>
    <w:rsid w:val="002453EA"/>
    <w:rsid w:val="002458EB"/>
    <w:rsid w:val="002459F5"/>
    <w:rsid w:val="002474DD"/>
    <w:rsid w:val="0024753E"/>
    <w:rsid w:val="002500C8"/>
    <w:rsid w:val="002511B8"/>
    <w:rsid w:val="00252CB1"/>
    <w:rsid w:val="00252F07"/>
    <w:rsid w:val="00253802"/>
    <w:rsid w:val="00255475"/>
    <w:rsid w:val="0025589A"/>
    <w:rsid w:val="00256ED4"/>
    <w:rsid w:val="00257543"/>
    <w:rsid w:val="0025796E"/>
    <w:rsid w:val="00257A71"/>
    <w:rsid w:val="00257AE2"/>
    <w:rsid w:val="00257B8D"/>
    <w:rsid w:val="00260D33"/>
    <w:rsid w:val="00260EE7"/>
    <w:rsid w:val="002614D6"/>
    <w:rsid w:val="002617E7"/>
    <w:rsid w:val="00261A40"/>
    <w:rsid w:val="002634BA"/>
    <w:rsid w:val="00264228"/>
    <w:rsid w:val="00264334"/>
    <w:rsid w:val="0026473E"/>
    <w:rsid w:val="00265CD1"/>
    <w:rsid w:val="00266214"/>
    <w:rsid w:val="002670AE"/>
    <w:rsid w:val="0026752D"/>
    <w:rsid w:val="00267C83"/>
    <w:rsid w:val="00267E33"/>
    <w:rsid w:val="002710B2"/>
    <w:rsid w:val="0027144F"/>
    <w:rsid w:val="00271486"/>
    <w:rsid w:val="00271800"/>
    <w:rsid w:val="00271813"/>
    <w:rsid w:val="00271AA6"/>
    <w:rsid w:val="00271B99"/>
    <w:rsid w:val="00271F3A"/>
    <w:rsid w:val="00272420"/>
    <w:rsid w:val="00272941"/>
    <w:rsid w:val="00273155"/>
    <w:rsid w:val="002731D3"/>
    <w:rsid w:val="00273278"/>
    <w:rsid w:val="002737F4"/>
    <w:rsid w:val="00273BA2"/>
    <w:rsid w:val="00273C95"/>
    <w:rsid w:val="00274280"/>
    <w:rsid w:val="00277478"/>
    <w:rsid w:val="002805F5"/>
    <w:rsid w:val="00280751"/>
    <w:rsid w:val="00281602"/>
    <w:rsid w:val="00281EE9"/>
    <w:rsid w:val="0028280A"/>
    <w:rsid w:val="00282936"/>
    <w:rsid w:val="00282B18"/>
    <w:rsid w:val="00282C8D"/>
    <w:rsid w:val="00283680"/>
    <w:rsid w:val="002844C3"/>
    <w:rsid w:val="0028481F"/>
    <w:rsid w:val="00285677"/>
    <w:rsid w:val="00286334"/>
    <w:rsid w:val="00286A82"/>
    <w:rsid w:val="00286ACD"/>
    <w:rsid w:val="00286F8C"/>
    <w:rsid w:val="00287838"/>
    <w:rsid w:val="0028794B"/>
    <w:rsid w:val="00287C2C"/>
    <w:rsid w:val="00287EC1"/>
    <w:rsid w:val="00290357"/>
    <w:rsid w:val="00290396"/>
    <w:rsid w:val="002907B5"/>
    <w:rsid w:val="00290974"/>
    <w:rsid w:val="0029260B"/>
    <w:rsid w:val="00292D99"/>
    <w:rsid w:val="00292EB7"/>
    <w:rsid w:val="0029356D"/>
    <w:rsid w:val="0029368F"/>
    <w:rsid w:val="002943CD"/>
    <w:rsid w:val="00294406"/>
    <w:rsid w:val="00294DD1"/>
    <w:rsid w:val="00294E26"/>
    <w:rsid w:val="00295FF5"/>
    <w:rsid w:val="0029602E"/>
    <w:rsid w:val="00296227"/>
    <w:rsid w:val="002962C5"/>
    <w:rsid w:val="002969F0"/>
    <w:rsid w:val="00296F44"/>
    <w:rsid w:val="0029777D"/>
    <w:rsid w:val="00297F00"/>
    <w:rsid w:val="002A039B"/>
    <w:rsid w:val="002A04F4"/>
    <w:rsid w:val="002A055E"/>
    <w:rsid w:val="002A1097"/>
    <w:rsid w:val="002A1768"/>
    <w:rsid w:val="002A1891"/>
    <w:rsid w:val="002A1D4E"/>
    <w:rsid w:val="002A1E72"/>
    <w:rsid w:val="002A2869"/>
    <w:rsid w:val="002A2979"/>
    <w:rsid w:val="002A29F8"/>
    <w:rsid w:val="002A5991"/>
    <w:rsid w:val="002A6B12"/>
    <w:rsid w:val="002A6BF2"/>
    <w:rsid w:val="002A71D3"/>
    <w:rsid w:val="002A7952"/>
    <w:rsid w:val="002A7F3F"/>
    <w:rsid w:val="002B044B"/>
    <w:rsid w:val="002B070A"/>
    <w:rsid w:val="002B0A85"/>
    <w:rsid w:val="002B140F"/>
    <w:rsid w:val="002B24D6"/>
    <w:rsid w:val="002B2FAF"/>
    <w:rsid w:val="002B48CE"/>
    <w:rsid w:val="002B5205"/>
    <w:rsid w:val="002B5D52"/>
    <w:rsid w:val="002B65D1"/>
    <w:rsid w:val="002B6E6D"/>
    <w:rsid w:val="002B7184"/>
    <w:rsid w:val="002B7C0A"/>
    <w:rsid w:val="002C002B"/>
    <w:rsid w:val="002C02FE"/>
    <w:rsid w:val="002C04A0"/>
    <w:rsid w:val="002C098D"/>
    <w:rsid w:val="002C1938"/>
    <w:rsid w:val="002C2B66"/>
    <w:rsid w:val="002C3EE7"/>
    <w:rsid w:val="002C41E6"/>
    <w:rsid w:val="002C43D6"/>
    <w:rsid w:val="002C54A6"/>
    <w:rsid w:val="002C5B69"/>
    <w:rsid w:val="002C6005"/>
    <w:rsid w:val="002C685B"/>
    <w:rsid w:val="002D071A"/>
    <w:rsid w:val="002D1258"/>
    <w:rsid w:val="002D24B6"/>
    <w:rsid w:val="002D30E9"/>
    <w:rsid w:val="002D34B2"/>
    <w:rsid w:val="002D40D0"/>
    <w:rsid w:val="002D48B0"/>
    <w:rsid w:val="002D5690"/>
    <w:rsid w:val="002D5B37"/>
    <w:rsid w:val="002D6330"/>
    <w:rsid w:val="002D6394"/>
    <w:rsid w:val="002D63D7"/>
    <w:rsid w:val="002D6601"/>
    <w:rsid w:val="002D6A95"/>
    <w:rsid w:val="002D7254"/>
    <w:rsid w:val="002D725A"/>
    <w:rsid w:val="002D7637"/>
    <w:rsid w:val="002E17F2"/>
    <w:rsid w:val="002E2BA5"/>
    <w:rsid w:val="002E2CDF"/>
    <w:rsid w:val="002E3A23"/>
    <w:rsid w:val="002E3DF5"/>
    <w:rsid w:val="002E5FBC"/>
    <w:rsid w:val="002E6D08"/>
    <w:rsid w:val="002E746D"/>
    <w:rsid w:val="002E7CAE"/>
    <w:rsid w:val="002E7D89"/>
    <w:rsid w:val="002F0375"/>
    <w:rsid w:val="002F05DC"/>
    <w:rsid w:val="002F12D3"/>
    <w:rsid w:val="002F14E4"/>
    <w:rsid w:val="002F1EF7"/>
    <w:rsid w:val="002F2608"/>
    <w:rsid w:val="002F2771"/>
    <w:rsid w:val="002F32C1"/>
    <w:rsid w:val="002F37A9"/>
    <w:rsid w:val="002F387D"/>
    <w:rsid w:val="002F3934"/>
    <w:rsid w:val="002F3E77"/>
    <w:rsid w:val="002F47C4"/>
    <w:rsid w:val="002F4EC2"/>
    <w:rsid w:val="002F5720"/>
    <w:rsid w:val="002F7760"/>
    <w:rsid w:val="00300713"/>
    <w:rsid w:val="00300E7E"/>
    <w:rsid w:val="00301CE6"/>
    <w:rsid w:val="0030214B"/>
    <w:rsid w:val="003021CA"/>
    <w:rsid w:val="0030228C"/>
    <w:rsid w:val="00302463"/>
    <w:rsid w:val="0030256B"/>
    <w:rsid w:val="0030340B"/>
    <w:rsid w:val="0030357B"/>
    <w:rsid w:val="003035A0"/>
    <w:rsid w:val="00303B4D"/>
    <w:rsid w:val="0030501F"/>
    <w:rsid w:val="0030508A"/>
    <w:rsid w:val="00305384"/>
    <w:rsid w:val="003058B8"/>
    <w:rsid w:val="0030606B"/>
    <w:rsid w:val="0030619E"/>
    <w:rsid w:val="003066FA"/>
    <w:rsid w:val="00307BA1"/>
    <w:rsid w:val="00307D03"/>
    <w:rsid w:val="003111EF"/>
    <w:rsid w:val="00311702"/>
    <w:rsid w:val="00311E82"/>
    <w:rsid w:val="00312EA9"/>
    <w:rsid w:val="00313FD6"/>
    <w:rsid w:val="003143BD"/>
    <w:rsid w:val="00314710"/>
    <w:rsid w:val="00314BC0"/>
    <w:rsid w:val="00315262"/>
    <w:rsid w:val="00315363"/>
    <w:rsid w:val="003154EF"/>
    <w:rsid w:val="00315746"/>
    <w:rsid w:val="003162D7"/>
    <w:rsid w:val="003173C1"/>
    <w:rsid w:val="003179B9"/>
    <w:rsid w:val="00317D8E"/>
    <w:rsid w:val="00317E06"/>
    <w:rsid w:val="003200C0"/>
    <w:rsid w:val="003203ED"/>
    <w:rsid w:val="003209C9"/>
    <w:rsid w:val="00322449"/>
    <w:rsid w:val="00322C9F"/>
    <w:rsid w:val="00323584"/>
    <w:rsid w:val="00324D23"/>
    <w:rsid w:val="00324D6F"/>
    <w:rsid w:val="003269D7"/>
    <w:rsid w:val="00326A82"/>
    <w:rsid w:val="00326E5B"/>
    <w:rsid w:val="003274E2"/>
    <w:rsid w:val="003275F9"/>
    <w:rsid w:val="00330655"/>
    <w:rsid w:val="003306DB"/>
    <w:rsid w:val="00330BEB"/>
    <w:rsid w:val="003315D5"/>
    <w:rsid w:val="00331751"/>
    <w:rsid w:val="003317A7"/>
    <w:rsid w:val="003327A9"/>
    <w:rsid w:val="003328A3"/>
    <w:rsid w:val="00334579"/>
    <w:rsid w:val="003349D8"/>
    <w:rsid w:val="00335858"/>
    <w:rsid w:val="0033683B"/>
    <w:rsid w:val="00336BDA"/>
    <w:rsid w:val="00337D19"/>
    <w:rsid w:val="0034085E"/>
    <w:rsid w:val="00342452"/>
    <w:rsid w:val="0034247D"/>
    <w:rsid w:val="0034256A"/>
    <w:rsid w:val="00342BD7"/>
    <w:rsid w:val="00343AE2"/>
    <w:rsid w:val="00343CDB"/>
    <w:rsid w:val="00344119"/>
    <w:rsid w:val="00345B4C"/>
    <w:rsid w:val="00346531"/>
    <w:rsid w:val="00346DB5"/>
    <w:rsid w:val="00347248"/>
    <w:rsid w:val="003477B1"/>
    <w:rsid w:val="0034784D"/>
    <w:rsid w:val="00350AC8"/>
    <w:rsid w:val="00351566"/>
    <w:rsid w:val="003530DD"/>
    <w:rsid w:val="00353478"/>
    <w:rsid w:val="00354816"/>
    <w:rsid w:val="00354990"/>
    <w:rsid w:val="00354F62"/>
    <w:rsid w:val="003551FC"/>
    <w:rsid w:val="00356065"/>
    <w:rsid w:val="003566D5"/>
    <w:rsid w:val="0035697B"/>
    <w:rsid w:val="00356AFE"/>
    <w:rsid w:val="00357380"/>
    <w:rsid w:val="00357859"/>
    <w:rsid w:val="00357B3B"/>
    <w:rsid w:val="003602D9"/>
    <w:rsid w:val="003604CE"/>
    <w:rsid w:val="003605D1"/>
    <w:rsid w:val="0036124C"/>
    <w:rsid w:val="003612A6"/>
    <w:rsid w:val="003622EB"/>
    <w:rsid w:val="00362D62"/>
    <w:rsid w:val="00362FEC"/>
    <w:rsid w:val="00364736"/>
    <w:rsid w:val="00364845"/>
    <w:rsid w:val="003651B3"/>
    <w:rsid w:val="003660FD"/>
    <w:rsid w:val="00366EAF"/>
    <w:rsid w:val="00370325"/>
    <w:rsid w:val="00370E47"/>
    <w:rsid w:val="00371F14"/>
    <w:rsid w:val="0037206E"/>
    <w:rsid w:val="00372FBC"/>
    <w:rsid w:val="003737F9"/>
    <w:rsid w:val="003742AC"/>
    <w:rsid w:val="00374A0E"/>
    <w:rsid w:val="00375AA1"/>
    <w:rsid w:val="00375C2E"/>
    <w:rsid w:val="0037798D"/>
    <w:rsid w:val="00377CE1"/>
    <w:rsid w:val="003801CB"/>
    <w:rsid w:val="00380AC8"/>
    <w:rsid w:val="0038167A"/>
    <w:rsid w:val="003837B3"/>
    <w:rsid w:val="003838B0"/>
    <w:rsid w:val="00383EC6"/>
    <w:rsid w:val="00385558"/>
    <w:rsid w:val="00385854"/>
    <w:rsid w:val="003859F3"/>
    <w:rsid w:val="00385A3E"/>
    <w:rsid w:val="00385AEC"/>
    <w:rsid w:val="00385BF0"/>
    <w:rsid w:val="00386B6C"/>
    <w:rsid w:val="00387497"/>
    <w:rsid w:val="0038769F"/>
    <w:rsid w:val="00387CD6"/>
    <w:rsid w:val="00390A4B"/>
    <w:rsid w:val="00391888"/>
    <w:rsid w:val="0039198A"/>
    <w:rsid w:val="00393523"/>
    <w:rsid w:val="003939FF"/>
    <w:rsid w:val="00393DE2"/>
    <w:rsid w:val="00393E62"/>
    <w:rsid w:val="00394325"/>
    <w:rsid w:val="00394E37"/>
    <w:rsid w:val="00395398"/>
    <w:rsid w:val="00395AEF"/>
    <w:rsid w:val="00396487"/>
    <w:rsid w:val="003969F4"/>
    <w:rsid w:val="003A039A"/>
    <w:rsid w:val="003A0AD4"/>
    <w:rsid w:val="003A12B9"/>
    <w:rsid w:val="003A159C"/>
    <w:rsid w:val="003A2223"/>
    <w:rsid w:val="003A23BB"/>
    <w:rsid w:val="003A2A0F"/>
    <w:rsid w:val="003A2C60"/>
    <w:rsid w:val="003A2F53"/>
    <w:rsid w:val="003A3DE4"/>
    <w:rsid w:val="003A3F20"/>
    <w:rsid w:val="003A427B"/>
    <w:rsid w:val="003A45A1"/>
    <w:rsid w:val="003A5015"/>
    <w:rsid w:val="003A5B0A"/>
    <w:rsid w:val="003A657A"/>
    <w:rsid w:val="003A6BAC"/>
    <w:rsid w:val="003A70A4"/>
    <w:rsid w:val="003A73E8"/>
    <w:rsid w:val="003A7EF3"/>
    <w:rsid w:val="003B159C"/>
    <w:rsid w:val="003B2410"/>
    <w:rsid w:val="003B369F"/>
    <w:rsid w:val="003B36A3"/>
    <w:rsid w:val="003B56A9"/>
    <w:rsid w:val="003B5E51"/>
    <w:rsid w:val="003B64BB"/>
    <w:rsid w:val="003B75EC"/>
    <w:rsid w:val="003B7E03"/>
    <w:rsid w:val="003B7FE5"/>
    <w:rsid w:val="003C037A"/>
    <w:rsid w:val="003C0A52"/>
    <w:rsid w:val="003C11C8"/>
    <w:rsid w:val="003C1703"/>
    <w:rsid w:val="003C19AA"/>
    <w:rsid w:val="003C2702"/>
    <w:rsid w:val="003C38C5"/>
    <w:rsid w:val="003C41DD"/>
    <w:rsid w:val="003C4D6B"/>
    <w:rsid w:val="003C544F"/>
    <w:rsid w:val="003C5A65"/>
    <w:rsid w:val="003C6549"/>
    <w:rsid w:val="003C697A"/>
    <w:rsid w:val="003C7806"/>
    <w:rsid w:val="003D109F"/>
    <w:rsid w:val="003D1661"/>
    <w:rsid w:val="003D1AF9"/>
    <w:rsid w:val="003D2478"/>
    <w:rsid w:val="003D34D7"/>
    <w:rsid w:val="003D3C45"/>
    <w:rsid w:val="003D470E"/>
    <w:rsid w:val="003D4B0A"/>
    <w:rsid w:val="003D5B1F"/>
    <w:rsid w:val="003D6CEF"/>
    <w:rsid w:val="003D728E"/>
    <w:rsid w:val="003D7E70"/>
    <w:rsid w:val="003E021C"/>
    <w:rsid w:val="003E05D0"/>
    <w:rsid w:val="003E0C42"/>
    <w:rsid w:val="003E0E18"/>
    <w:rsid w:val="003E122F"/>
    <w:rsid w:val="003E15AA"/>
    <w:rsid w:val="003E15FA"/>
    <w:rsid w:val="003E1C26"/>
    <w:rsid w:val="003E24D3"/>
    <w:rsid w:val="003E3CF0"/>
    <w:rsid w:val="003E468E"/>
    <w:rsid w:val="003E55E4"/>
    <w:rsid w:val="003E5C31"/>
    <w:rsid w:val="003E74E3"/>
    <w:rsid w:val="003F030C"/>
    <w:rsid w:val="003F05C7"/>
    <w:rsid w:val="003F146D"/>
    <w:rsid w:val="003F2C92"/>
    <w:rsid w:val="003F2CD4"/>
    <w:rsid w:val="003F2ECC"/>
    <w:rsid w:val="003F3F9C"/>
    <w:rsid w:val="003F45A9"/>
    <w:rsid w:val="003F5638"/>
    <w:rsid w:val="003F5EDB"/>
    <w:rsid w:val="003F644F"/>
    <w:rsid w:val="003F6BBE"/>
    <w:rsid w:val="003F77F9"/>
    <w:rsid w:val="004000E8"/>
    <w:rsid w:val="00400331"/>
    <w:rsid w:val="004005E9"/>
    <w:rsid w:val="00401725"/>
    <w:rsid w:val="00401D5C"/>
    <w:rsid w:val="00401D5D"/>
    <w:rsid w:val="00401D89"/>
    <w:rsid w:val="00402E2B"/>
    <w:rsid w:val="004033A6"/>
    <w:rsid w:val="00404224"/>
    <w:rsid w:val="00404935"/>
    <w:rsid w:val="00405048"/>
    <w:rsid w:val="0040512B"/>
    <w:rsid w:val="00405CA5"/>
    <w:rsid w:val="0040650A"/>
    <w:rsid w:val="00406670"/>
    <w:rsid w:val="0040734F"/>
    <w:rsid w:val="00407B74"/>
    <w:rsid w:val="00407CD3"/>
    <w:rsid w:val="00410134"/>
    <w:rsid w:val="00410152"/>
    <w:rsid w:val="00410B72"/>
    <w:rsid w:val="00410F18"/>
    <w:rsid w:val="0041104A"/>
    <w:rsid w:val="00411A37"/>
    <w:rsid w:val="00412522"/>
    <w:rsid w:val="0041263E"/>
    <w:rsid w:val="004128A6"/>
    <w:rsid w:val="00413AAC"/>
    <w:rsid w:val="00413E92"/>
    <w:rsid w:val="004141C2"/>
    <w:rsid w:val="00414287"/>
    <w:rsid w:val="00414368"/>
    <w:rsid w:val="00414705"/>
    <w:rsid w:val="004147F2"/>
    <w:rsid w:val="004153CE"/>
    <w:rsid w:val="00415A2D"/>
    <w:rsid w:val="00416944"/>
    <w:rsid w:val="00416F75"/>
    <w:rsid w:val="00420B86"/>
    <w:rsid w:val="00420DEA"/>
    <w:rsid w:val="00421105"/>
    <w:rsid w:val="00421650"/>
    <w:rsid w:val="004220FB"/>
    <w:rsid w:val="00422AA4"/>
    <w:rsid w:val="00422D80"/>
    <w:rsid w:val="004231B3"/>
    <w:rsid w:val="00423795"/>
    <w:rsid w:val="00423A5C"/>
    <w:rsid w:val="004242F4"/>
    <w:rsid w:val="004243DF"/>
    <w:rsid w:val="00424C3A"/>
    <w:rsid w:val="00425518"/>
    <w:rsid w:val="004262D2"/>
    <w:rsid w:val="00427248"/>
    <w:rsid w:val="00430689"/>
    <w:rsid w:val="004318D9"/>
    <w:rsid w:val="00433770"/>
    <w:rsid w:val="00436369"/>
    <w:rsid w:val="00437447"/>
    <w:rsid w:val="004378C5"/>
    <w:rsid w:val="00440806"/>
    <w:rsid w:val="00441A92"/>
    <w:rsid w:val="004431DC"/>
    <w:rsid w:val="00443809"/>
    <w:rsid w:val="00444359"/>
    <w:rsid w:val="00444791"/>
    <w:rsid w:val="00444F56"/>
    <w:rsid w:val="00446488"/>
    <w:rsid w:val="00447CE1"/>
    <w:rsid w:val="004511B8"/>
    <w:rsid w:val="004513A9"/>
    <w:rsid w:val="004517AA"/>
    <w:rsid w:val="00451EC4"/>
    <w:rsid w:val="00452C97"/>
    <w:rsid w:val="00452CAC"/>
    <w:rsid w:val="00452DA6"/>
    <w:rsid w:val="004532DB"/>
    <w:rsid w:val="00453397"/>
    <w:rsid w:val="0045403A"/>
    <w:rsid w:val="00454783"/>
    <w:rsid w:val="004555CF"/>
    <w:rsid w:val="00455B52"/>
    <w:rsid w:val="00455F02"/>
    <w:rsid w:val="00456355"/>
    <w:rsid w:val="0045654F"/>
    <w:rsid w:val="00457565"/>
    <w:rsid w:val="00457B71"/>
    <w:rsid w:val="00460A2B"/>
    <w:rsid w:val="00460A34"/>
    <w:rsid w:val="00462545"/>
    <w:rsid w:val="004632B7"/>
    <w:rsid w:val="0046436E"/>
    <w:rsid w:val="004645BA"/>
    <w:rsid w:val="00464AAE"/>
    <w:rsid w:val="004654F2"/>
    <w:rsid w:val="004669E2"/>
    <w:rsid w:val="00466B2E"/>
    <w:rsid w:val="00467018"/>
    <w:rsid w:val="0046758E"/>
    <w:rsid w:val="004708D7"/>
    <w:rsid w:val="00470C31"/>
    <w:rsid w:val="00471DE0"/>
    <w:rsid w:val="00472115"/>
    <w:rsid w:val="004734D0"/>
    <w:rsid w:val="00473B8B"/>
    <w:rsid w:val="004746E6"/>
    <w:rsid w:val="0047556B"/>
    <w:rsid w:val="00475816"/>
    <w:rsid w:val="00476323"/>
    <w:rsid w:val="004764D3"/>
    <w:rsid w:val="004774DC"/>
    <w:rsid w:val="00477768"/>
    <w:rsid w:val="00477B09"/>
    <w:rsid w:val="00480EED"/>
    <w:rsid w:val="00483787"/>
    <w:rsid w:val="004840DE"/>
    <w:rsid w:val="0048433C"/>
    <w:rsid w:val="00485431"/>
    <w:rsid w:val="004864E9"/>
    <w:rsid w:val="00486EAD"/>
    <w:rsid w:val="00490503"/>
    <w:rsid w:val="004920FB"/>
    <w:rsid w:val="00492BC5"/>
    <w:rsid w:val="00493B1D"/>
    <w:rsid w:val="00495B9C"/>
    <w:rsid w:val="00496066"/>
    <w:rsid w:val="004964F1"/>
    <w:rsid w:val="00496BFA"/>
    <w:rsid w:val="00496C3A"/>
    <w:rsid w:val="0049792B"/>
    <w:rsid w:val="004A055B"/>
    <w:rsid w:val="004A07A8"/>
    <w:rsid w:val="004A0DE3"/>
    <w:rsid w:val="004A0E44"/>
    <w:rsid w:val="004A0F32"/>
    <w:rsid w:val="004A16BC"/>
    <w:rsid w:val="004A29F3"/>
    <w:rsid w:val="004A2B94"/>
    <w:rsid w:val="004A2C5A"/>
    <w:rsid w:val="004A3300"/>
    <w:rsid w:val="004A3CDC"/>
    <w:rsid w:val="004A5446"/>
    <w:rsid w:val="004A6CD0"/>
    <w:rsid w:val="004A6E3E"/>
    <w:rsid w:val="004A7C5E"/>
    <w:rsid w:val="004B001A"/>
    <w:rsid w:val="004B00F1"/>
    <w:rsid w:val="004B0338"/>
    <w:rsid w:val="004B08A6"/>
    <w:rsid w:val="004B1BE8"/>
    <w:rsid w:val="004B233F"/>
    <w:rsid w:val="004B2608"/>
    <w:rsid w:val="004B2B75"/>
    <w:rsid w:val="004B333C"/>
    <w:rsid w:val="004B4952"/>
    <w:rsid w:val="004B5689"/>
    <w:rsid w:val="004B581B"/>
    <w:rsid w:val="004B635B"/>
    <w:rsid w:val="004B65D8"/>
    <w:rsid w:val="004B6E85"/>
    <w:rsid w:val="004B6F6A"/>
    <w:rsid w:val="004B71CC"/>
    <w:rsid w:val="004B7C0C"/>
    <w:rsid w:val="004C076B"/>
    <w:rsid w:val="004C1316"/>
    <w:rsid w:val="004C1F9A"/>
    <w:rsid w:val="004C2132"/>
    <w:rsid w:val="004C2464"/>
    <w:rsid w:val="004C34AF"/>
    <w:rsid w:val="004C382A"/>
    <w:rsid w:val="004C3898"/>
    <w:rsid w:val="004C3CC7"/>
    <w:rsid w:val="004C44DD"/>
    <w:rsid w:val="004C4673"/>
    <w:rsid w:val="004C67F8"/>
    <w:rsid w:val="004D080E"/>
    <w:rsid w:val="004D0A93"/>
    <w:rsid w:val="004D2720"/>
    <w:rsid w:val="004D3166"/>
    <w:rsid w:val="004D36B1"/>
    <w:rsid w:val="004D4180"/>
    <w:rsid w:val="004D4274"/>
    <w:rsid w:val="004D6B42"/>
    <w:rsid w:val="004D7386"/>
    <w:rsid w:val="004D7EBD"/>
    <w:rsid w:val="004E0062"/>
    <w:rsid w:val="004E0610"/>
    <w:rsid w:val="004E18F5"/>
    <w:rsid w:val="004E2680"/>
    <w:rsid w:val="004E28F9"/>
    <w:rsid w:val="004E409A"/>
    <w:rsid w:val="004E410D"/>
    <w:rsid w:val="004E41E1"/>
    <w:rsid w:val="004E452C"/>
    <w:rsid w:val="004E462E"/>
    <w:rsid w:val="004E472D"/>
    <w:rsid w:val="004E56DC"/>
    <w:rsid w:val="004E5FAD"/>
    <w:rsid w:val="004E6C4A"/>
    <w:rsid w:val="004E6F2D"/>
    <w:rsid w:val="004E7375"/>
    <w:rsid w:val="004E76F4"/>
    <w:rsid w:val="004F0505"/>
    <w:rsid w:val="004F0B4E"/>
    <w:rsid w:val="004F0B6C"/>
    <w:rsid w:val="004F1B93"/>
    <w:rsid w:val="004F1C85"/>
    <w:rsid w:val="004F1D2C"/>
    <w:rsid w:val="004F2078"/>
    <w:rsid w:val="004F4177"/>
    <w:rsid w:val="004F4DA3"/>
    <w:rsid w:val="004F57DD"/>
    <w:rsid w:val="004F7263"/>
    <w:rsid w:val="004F74D9"/>
    <w:rsid w:val="005000EE"/>
    <w:rsid w:val="0050063F"/>
    <w:rsid w:val="0050185F"/>
    <w:rsid w:val="00501C81"/>
    <w:rsid w:val="0050241E"/>
    <w:rsid w:val="0050255F"/>
    <w:rsid w:val="005036BA"/>
    <w:rsid w:val="00504977"/>
    <w:rsid w:val="00505B72"/>
    <w:rsid w:val="00505CCD"/>
    <w:rsid w:val="00505E9A"/>
    <w:rsid w:val="00505F21"/>
    <w:rsid w:val="00506557"/>
    <w:rsid w:val="0050677A"/>
    <w:rsid w:val="0050678E"/>
    <w:rsid w:val="005108D8"/>
    <w:rsid w:val="00510C68"/>
    <w:rsid w:val="00510DE1"/>
    <w:rsid w:val="005116F9"/>
    <w:rsid w:val="005118E0"/>
    <w:rsid w:val="00511A52"/>
    <w:rsid w:val="00511F77"/>
    <w:rsid w:val="0051265F"/>
    <w:rsid w:val="00512796"/>
    <w:rsid w:val="00512A65"/>
    <w:rsid w:val="005134A3"/>
    <w:rsid w:val="005139EF"/>
    <w:rsid w:val="00514644"/>
    <w:rsid w:val="005153A7"/>
    <w:rsid w:val="005158D9"/>
    <w:rsid w:val="00516B4B"/>
    <w:rsid w:val="00516F70"/>
    <w:rsid w:val="0051700B"/>
    <w:rsid w:val="00517A8C"/>
    <w:rsid w:val="00517CD4"/>
    <w:rsid w:val="005200B1"/>
    <w:rsid w:val="00521130"/>
    <w:rsid w:val="00521442"/>
    <w:rsid w:val="005218E5"/>
    <w:rsid w:val="005219CF"/>
    <w:rsid w:val="00523DF3"/>
    <w:rsid w:val="005242D8"/>
    <w:rsid w:val="00524312"/>
    <w:rsid w:val="00524BBD"/>
    <w:rsid w:val="00526550"/>
    <w:rsid w:val="005265AB"/>
    <w:rsid w:val="00526851"/>
    <w:rsid w:val="00526987"/>
    <w:rsid w:val="00530BC6"/>
    <w:rsid w:val="00530D25"/>
    <w:rsid w:val="00530DFE"/>
    <w:rsid w:val="005312D1"/>
    <w:rsid w:val="00532003"/>
    <w:rsid w:val="0053215E"/>
    <w:rsid w:val="00534B59"/>
    <w:rsid w:val="0053599B"/>
    <w:rsid w:val="00535B08"/>
    <w:rsid w:val="0053610D"/>
    <w:rsid w:val="00536235"/>
    <w:rsid w:val="00536759"/>
    <w:rsid w:val="00537C62"/>
    <w:rsid w:val="00541D1A"/>
    <w:rsid w:val="005428A9"/>
    <w:rsid w:val="00542DF1"/>
    <w:rsid w:val="0054360B"/>
    <w:rsid w:val="00543648"/>
    <w:rsid w:val="00543BD5"/>
    <w:rsid w:val="00544889"/>
    <w:rsid w:val="00544DCB"/>
    <w:rsid w:val="0054508C"/>
    <w:rsid w:val="005454A8"/>
    <w:rsid w:val="00546970"/>
    <w:rsid w:val="00546B38"/>
    <w:rsid w:val="00547EC6"/>
    <w:rsid w:val="005503F0"/>
    <w:rsid w:val="0055168F"/>
    <w:rsid w:val="005516CD"/>
    <w:rsid w:val="005535B7"/>
    <w:rsid w:val="00553A45"/>
    <w:rsid w:val="00553FA8"/>
    <w:rsid w:val="00554A0E"/>
    <w:rsid w:val="00554AB7"/>
    <w:rsid w:val="00554BB7"/>
    <w:rsid w:val="00554E19"/>
    <w:rsid w:val="00554E3A"/>
    <w:rsid w:val="0055608E"/>
    <w:rsid w:val="00556668"/>
    <w:rsid w:val="005574B1"/>
    <w:rsid w:val="00560170"/>
    <w:rsid w:val="00560912"/>
    <w:rsid w:val="00560953"/>
    <w:rsid w:val="0056121F"/>
    <w:rsid w:val="00562A40"/>
    <w:rsid w:val="00562EBE"/>
    <w:rsid w:val="00562FCA"/>
    <w:rsid w:val="00564690"/>
    <w:rsid w:val="005649BD"/>
    <w:rsid w:val="00565A65"/>
    <w:rsid w:val="00565CFB"/>
    <w:rsid w:val="00565E1E"/>
    <w:rsid w:val="00566180"/>
    <w:rsid w:val="00567CF6"/>
    <w:rsid w:val="00570295"/>
    <w:rsid w:val="00571A30"/>
    <w:rsid w:val="005720E8"/>
    <w:rsid w:val="00572505"/>
    <w:rsid w:val="00574973"/>
    <w:rsid w:val="0057507A"/>
    <w:rsid w:val="00575D00"/>
    <w:rsid w:val="00576D56"/>
    <w:rsid w:val="0058133C"/>
    <w:rsid w:val="0058227F"/>
    <w:rsid w:val="00582809"/>
    <w:rsid w:val="00582B9E"/>
    <w:rsid w:val="00582C1A"/>
    <w:rsid w:val="00582F98"/>
    <w:rsid w:val="005831CE"/>
    <w:rsid w:val="00584E2E"/>
    <w:rsid w:val="0058596E"/>
    <w:rsid w:val="00585D80"/>
    <w:rsid w:val="00586D8A"/>
    <w:rsid w:val="005873E0"/>
    <w:rsid w:val="0058798C"/>
    <w:rsid w:val="005900FA"/>
    <w:rsid w:val="005935A4"/>
    <w:rsid w:val="00594318"/>
    <w:rsid w:val="005948C2"/>
    <w:rsid w:val="00594B1C"/>
    <w:rsid w:val="00594C79"/>
    <w:rsid w:val="00594FEB"/>
    <w:rsid w:val="0059554A"/>
    <w:rsid w:val="00595D8C"/>
    <w:rsid w:val="00595DCA"/>
    <w:rsid w:val="00596329"/>
    <w:rsid w:val="0059779B"/>
    <w:rsid w:val="005A101E"/>
    <w:rsid w:val="005A1AE3"/>
    <w:rsid w:val="005A1D12"/>
    <w:rsid w:val="005A209A"/>
    <w:rsid w:val="005A2727"/>
    <w:rsid w:val="005A3A4C"/>
    <w:rsid w:val="005A4663"/>
    <w:rsid w:val="005A4E7C"/>
    <w:rsid w:val="005A662D"/>
    <w:rsid w:val="005A7B45"/>
    <w:rsid w:val="005B1409"/>
    <w:rsid w:val="005B2941"/>
    <w:rsid w:val="005B3085"/>
    <w:rsid w:val="005B35D7"/>
    <w:rsid w:val="005B392A"/>
    <w:rsid w:val="005B3AA3"/>
    <w:rsid w:val="005B55CE"/>
    <w:rsid w:val="005B657C"/>
    <w:rsid w:val="005B6AB6"/>
    <w:rsid w:val="005B6F83"/>
    <w:rsid w:val="005C05B9"/>
    <w:rsid w:val="005C2B79"/>
    <w:rsid w:val="005C32B6"/>
    <w:rsid w:val="005C33CC"/>
    <w:rsid w:val="005C3759"/>
    <w:rsid w:val="005C47BF"/>
    <w:rsid w:val="005C5151"/>
    <w:rsid w:val="005C51C2"/>
    <w:rsid w:val="005C5283"/>
    <w:rsid w:val="005C6C24"/>
    <w:rsid w:val="005C6CE9"/>
    <w:rsid w:val="005C6D02"/>
    <w:rsid w:val="005C6EC7"/>
    <w:rsid w:val="005C74FB"/>
    <w:rsid w:val="005C7BD6"/>
    <w:rsid w:val="005D0D65"/>
    <w:rsid w:val="005D1602"/>
    <w:rsid w:val="005D3237"/>
    <w:rsid w:val="005D324D"/>
    <w:rsid w:val="005D4693"/>
    <w:rsid w:val="005D4FA2"/>
    <w:rsid w:val="005D5032"/>
    <w:rsid w:val="005D6EB6"/>
    <w:rsid w:val="005D7086"/>
    <w:rsid w:val="005D75A8"/>
    <w:rsid w:val="005D7F84"/>
    <w:rsid w:val="005E0E7C"/>
    <w:rsid w:val="005E18F6"/>
    <w:rsid w:val="005E342E"/>
    <w:rsid w:val="005E375F"/>
    <w:rsid w:val="005E385F"/>
    <w:rsid w:val="005E39B7"/>
    <w:rsid w:val="005E3FF0"/>
    <w:rsid w:val="005E4485"/>
    <w:rsid w:val="005E44FA"/>
    <w:rsid w:val="005E5776"/>
    <w:rsid w:val="005E5B81"/>
    <w:rsid w:val="005E6053"/>
    <w:rsid w:val="005E6FC9"/>
    <w:rsid w:val="005F0877"/>
    <w:rsid w:val="005F2B24"/>
    <w:rsid w:val="005F2CB1"/>
    <w:rsid w:val="005F3025"/>
    <w:rsid w:val="005F3FB1"/>
    <w:rsid w:val="005F4F10"/>
    <w:rsid w:val="005F500C"/>
    <w:rsid w:val="005F572C"/>
    <w:rsid w:val="005F5CCA"/>
    <w:rsid w:val="005F5EB1"/>
    <w:rsid w:val="005F618C"/>
    <w:rsid w:val="005F688D"/>
    <w:rsid w:val="005F70BD"/>
    <w:rsid w:val="005F7193"/>
    <w:rsid w:val="005F7E60"/>
    <w:rsid w:val="00600771"/>
    <w:rsid w:val="006015F1"/>
    <w:rsid w:val="0060283C"/>
    <w:rsid w:val="00603515"/>
    <w:rsid w:val="00603BE2"/>
    <w:rsid w:val="00604790"/>
    <w:rsid w:val="00604F14"/>
    <w:rsid w:val="00605370"/>
    <w:rsid w:val="0060538D"/>
    <w:rsid w:val="006057EF"/>
    <w:rsid w:val="00605D0B"/>
    <w:rsid w:val="006063FC"/>
    <w:rsid w:val="00606767"/>
    <w:rsid w:val="00606B00"/>
    <w:rsid w:val="00607500"/>
    <w:rsid w:val="00610989"/>
    <w:rsid w:val="00610ED0"/>
    <w:rsid w:val="00611676"/>
    <w:rsid w:val="00611B83"/>
    <w:rsid w:val="00612901"/>
    <w:rsid w:val="00613257"/>
    <w:rsid w:val="00613906"/>
    <w:rsid w:val="00615823"/>
    <w:rsid w:val="0061604B"/>
    <w:rsid w:val="006206D7"/>
    <w:rsid w:val="00620963"/>
    <w:rsid w:val="00620A71"/>
    <w:rsid w:val="00620B1A"/>
    <w:rsid w:val="00620D80"/>
    <w:rsid w:val="00622C92"/>
    <w:rsid w:val="00622D17"/>
    <w:rsid w:val="00622D8A"/>
    <w:rsid w:val="006233D3"/>
    <w:rsid w:val="006234A6"/>
    <w:rsid w:val="00624F7B"/>
    <w:rsid w:val="00625432"/>
    <w:rsid w:val="00625455"/>
    <w:rsid w:val="00627276"/>
    <w:rsid w:val="00627705"/>
    <w:rsid w:val="00630001"/>
    <w:rsid w:val="00630288"/>
    <w:rsid w:val="00630396"/>
    <w:rsid w:val="006303E7"/>
    <w:rsid w:val="006311B3"/>
    <w:rsid w:val="0063120A"/>
    <w:rsid w:val="00631AF8"/>
    <w:rsid w:val="0063284C"/>
    <w:rsid w:val="0063287E"/>
    <w:rsid w:val="00633452"/>
    <w:rsid w:val="006341A1"/>
    <w:rsid w:val="006354B4"/>
    <w:rsid w:val="006360D0"/>
    <w:rsid w:val="00636398"/>
    <w:rsid w:val="006368D3"/>
    <w:rsid w:val="006377EC"/>
    <w:rsid w:val="00637D6C"/>
    <w:rsid w:val="006404B3"/>
    <w:rsid w:val="0064080F"/>
    <w:rsid w:val="0064081C"/>
    <w:rsid w:val="0064151F"/>
    <w:rsid w:val="00641533"/>
    <w:rsid w:val="0064208D"/>
    <w:rsid w:val="00643475"/>
    <w:rsid w:val="0064396A"/>
    <w:rsid w:val="00643CC3"/>
    <w:rsid w:val="0064495F"/>
    <w:rsid w:val="0064624E"/>
    <w:rsid w:val="00646BFB"/>
    <w:rsid w:val="00646C34"/>
    <w:rsid w:val="006507B8"/>
    <w:rsid w:val="00650AB9"/>
    <w:rsid w:val="00651EF3"/>
    <w:rsid w:val="00653325"/>
    <w:rsid w:val="00654C89"/>
    <w:rsid w:val="00654E85"/>
    <w:rsid w:val="00655344"/>
    <w:rsid w:val="006553DA"/>
    <w:rsid w:val="0065567B"/>
    <w:rsid w:val="00655733"/>
    <w:rsid w:val="00655AA8"/>
    <w:rsid w:val="00655ACD"/>
    <w:rsid w:val="00655F68"/>
    <w:rsid w:val="00656A92"/>
    <w:rsid w:val="00656B6D"/>
    <w:rsid w:val="00656DDE"/>
    <w:rsid w:val="0066011D"/>
    <w:rsid w:val="00660684"/>
    <w:rsid w:val="006607C0"/>
    <w:rsid w:val="006609BF"/>
    <w:rsid w:val="00660FB0"/>
    <w:rsid w:val="006613A6"/>
    <w:rsid w:val="00661CF6"/>
    <w:rsid w:val="006627A2"/>
    <w:rsid w:val="006629EC"/>
    <w:rsid w:val="006634E6"/>
    <w:rsid w:val="0066366C"/>
    <w:rsid w:val="006646CA"/>
    <w:rsid w:val="0066491D"/>
    <w:rsid w:val="00664DD1"/>
    <w:rsid w:val="006655EE"/>
    <w:rsid w:val="00665BB6"/>
    <w:rsid w:val="006663A3"/>
    <w:rsid w:val="00667B6B"/>
    <w:rsid w:val="00667EE7"/>
    <w:rsid w:val="00670922"/>
    <w:rsid w:val="00670BE1"/>
    <w:rsid w:val="0067191D"/>
    <w:rsid w:val="0067218F"/>
    <w:rsid w:val="006724BF"/>
    <w:rsid w:val="00672B76"/>
    <w:rsid w:val="00672F66"/>
    <w:rsid w:val="00674038"/>
    <w:rsid w:val="006741F2"/>
    <w:rsid w:val="00674CC3"/>
    <w:rsid w:val="00674EAA"/>
    <w:rsid w:val="00675C72"/>
    <w:rsid w:val="006771F9"/>
    <w:rsid w:val="006776D7"/>
    <w:rsid w:val="00680989"/>
    <w:rsid w:val="00680E9F"/>
    <w:rsid w:val="00681003"/>
    <w:rsid w:val="006817C9"/>
    <w:rsid w:val="006819C0"/>
    <w:rsid w:val="00681A12"/>
    <w:rsid w:val="00682744"/>
    <w:rsid w:val="006832F3"/>
    <w:rsid w:val="00683B32"/>
    <w:rsid w:val="00683DDA"/>
    <w:rsid w:val="00683ECE"/>
    <w:rsid w:val="00684D2E"/>
    <w:rsid w:val="0068583C"/>
    <w:rsid w:val="00686A12"/>
    <w:rsid w:val="00686DCA"/>
    <w:rsid w:val="00687F6C"/>
    <w:rsid w:val="00690347"/>
    <w:rsid w:val="00690C1A"/>
    <w:rsid w:val="00691795"/>
    <w:rsid w:val="00691FC7"/>
    <w:rsid w:val="00692007"/>
    <w:rsid w:val="00692128"/>
    <w:rsid w:val="00692301"/>
    <w:rsid w:val="00693305"/>
    <w:rsid w:val="006949C3"/>
    <w:rsid w:val="00695FC2"/>
    <w:rsid w:val="006963C2"/>
    <w:rsid w:val="00696506"/>
    <w:rsid w:val="00696949"/>
    <w:rsid w:val="00697052"/>
    <w:rsid w:val="006A102F"/>
    <w:rsid w:val="006A1CE2"/>
    <w:rsid w:val="006A206C"/>
    <w:rsid w:val="006A28F6"/>
    <w:rsid w:val="006A2BF9"/>
    <w:rsid w:val="006A3F72"/>
    <w:rsid w:val="006A447D"/>
    <w:rsid w:val="006A44F0"/>
    <w:rsid w:val="006A46FB"/>
    <w:rsid w:val="006A5C9E"/>
    <w:rsid w:val="006A5E28"/>
    <w:rsid w:val="006A5EBA"/>
    <w:rsid w:val="006A697B"/>
    <w:rsid w:val="006A7534"/>
    <w:rsid w:val="006A78CF"/>
    <w:rsid w:val="006A7AFF"/>
    <w:rsid w:val="006A7D28"/>
    <w:rsid w:val="006B01AF"/>
    <w:rsid w:val="006B01CA"/>
    <w:rsid w:val="006B0566"/>
    <w:rsid w:val="006B0CD7"/>
    <w:rsid w:val="006B0FA1"/>
    <w:rsid w:val="006B1816"/>
    <w:rsid w:val="006B1BCC"/>
    <w:rsid w:val="006B2099"/>
    <w:rsid w:val="006B379F"/>
    <w:rsid w:val="006B3AF7"/>
    <w:rsid w:val="006B3FAE"/>
    <w:rsid w:val="006B400A"/>
    <w:rsid w:val="006B474B"/>
    <w:rsid w:val="006B5086"/>
    <w:rsid w:val="006B50CF"/>
    <w:rsid w:val="006B74BF"/>
    <w:rsid w:val="006C03B8"/>
    <w:rsid w:val="006C1B4A"/>
    <w:rsid w:val="006C21FF"/>
    <w:rsid w:val="006C235A"/>
    <w:rsid w:val="006C4364"/>
    <w:rsid w:val="006C4A15"/>
    <w:rsid w:val="006C5EC9"/>
    <w:rsid w:val="006C6059"/>
    <w:rsid w:val="006C60ED"/>
    <w:rsid w:val="006C7522"/>
    <w:rsid w:val="006C76C6"/>
    <w:rsid w:val="006C7B42"/>
    <w:rsid w:val="006D0ADA"/>
    <w:rsid w:val="006D152B"/>
    <w:rsid w:val="006D167F"/>
    <w:rsid w:val="006D2A0F"/>
    <w:rsid w:val="006D32B9"/>
    <w:rsid w:val="006D3D5A"/>
    <w:rsid w:val="006D4691"/>
    <w:rsid w:val="006D4FE5"/>
    <w:rsid w:val="006D63A9"/>
    <w:rsid w:val="006D6F08"/>
    <w:rsid w:val="006D7A78"/>
    <w:rsid w:val="006E062C"/>
    <w:rsid w:val="006E0B3B"/>
    <w:rsid w:val="006E0F72"/>
    <w:rsid w:val="006E1545"/>
    <w:rsid w:val="006E1693"/>
    <w:rsid w:val="006E1B27"/>
    <w:rsid w:val="006E1C82"/>
    <w:rsid w:val="006E28B7"/>
    <w:rsid w:val="006E2A9B"/>
    <w:rsid w:val="006E3036"/>
    <w:rsid w:val="006E3310"/>
    <w:rsid w:val="006E3BF9"/>
    <w:rsid w:val="006E418E"/>
    <w:rsid w:val="006E4E39"/>
    <w:rsid w:val="006E5255"/>
    <w:rsid w:val="006E565E"/>
    <w:rsid w:val="006E5F0A"/>
    <w:rsid w:val="006E61DF"/>
    <w:rsid w:val="006E673D"/>
    <w:rsid w:val="006E6D72"/>
    <w:rsid w:val="006E7D3B"/>
    <w:rsid w:val="006F0002"/>
    <w:rsid w:val="006F084C"/>
    <w:rsid w:val="006F1B70"/>
    <w:rsid w:val="006F341D"/>
    <w:rsid w:val="006F3578"/>
    <w:rsid w:val="006F3CBD"/>
    <w:rsid w:val="006F3CDE"/>
    <w:rsid w:val="006F58D4"/>
    <w:rsid w:val="006F606C"/>
    <w:rsid w:val="006F6582"/>
    <w:rsid w:val="006F7045"/>
    <w:rsid w:val="006F75F9"/>
    <w:rsid w:val="006F7B9C"/>
    <w:rsid w:val="00700D8A"/>
    <w:rsid w:val="00701654"/>
    <w:rsid w:val="00701FF9"/>
    <w:rsid w:val="007020AF"/>
    <w:rsid w:val="00702EF3"/>
    <w:rsid w:val="0070346E"/>
    <w:rsid w:val="007035C0"/>
    <w:rsid w:val="00703D98"/>
    <w:rsid w:val="00703E0D"/>
    <w:rsid w:val="00704012"/>
    <w:rsid w:val="007049B4"/>
    <w:rsid w:val="00704EDB"/>
    <w:rsid w:val="0070521F"/>
    <w:rsid w:val="00705C38"/>
    <w:rsid w:val="00706101"/>
    <w:rsid w:val="00706937"/>
    <w:rsid w:val="00707072"/>
    <w:rsid w:val="00707A39"/>
    <w:rsid w:val="00707D61"/>
    <w:rsid w:val="00707E46"/>
    <w:rsid w:val="00710028"/>
    <w:rsid w:val="00711383"/>
    <w:rsid w:val="00711724"/>
    <w:rsid w:val="007120FE"/>
    <w:rsid w:val="00712287"/>
    <w:rsid w:val="00712772"/>
    <w:rsid w:val="007127CB"/>
    <w:rsid w:val="00712937"/>
    <w:rsid w:val="00712BBC"/>
    <w:rsid w:val="00712C66"/>
    <w:rsid w:val="0071327A"/>
    <w:rsid w:val="007139CE"/>
    <w:rsid w:val="007148D3"/>
    <w:rsid w:val="00714ADE"/>
    <w:rsid w:val="00714F25"/>
    <w:rsid w:val="00715132"/>
    <w:rsid w:val="007157F3"/>
    <w:rsid w:val="00715B9A"/>
    <w:rsid w:val="00715BC8"/>
    <w:rsid w:val="00715CA0"/>
    <w:rsid w:val="007166EB"/>
    <w:rsid w:val="00716855"/>
    <w:rsid w:val="0071748B"/>
    <w:rsid w:val="007202AF"/>
    <w:rsid w:val="00720497"/>
    <w:rsid w:val="00720973"/>
    <w:rsid w:val="00721C11"/>
    <w:rsid w:val="00721E09"/>
    <w:rsid w:val="00722DFC"/>
    <w:rsid w:val="00723CC4"/>
    <w:rsid w:val="007244EB"/>
    <w:rsid w:val="00724D26"/>
    <w:rsid w:val="00725623"/>
    <w:rsid w:val="007257D0"/>
    <w:rsid w:val="00726340"/>
    <w:rsid w:val="00726557"/>
    <w:rsid w:val="00726EA6"/>
    <w:rsid w:val="00727208"/>
    <w:rsid w:val="00727680"/>
    <w:rsid w:val="00730616"/>
    <w:rsid w:val="00730710"/>
    <w:rsid w:val="00730EC1"/>
    <w:rsid w:val="00730EC9"/>
    <w:rsid w:val="007314C9"/>
    <w:rsid w:val="00731B30"/>
    <w:rsid w:val="00732615"/>
    <w:rsid w:val="00732668"/>
    <w:rsid w:val="00732AD5"/>
    <w:rsid w:val="00733844"/>
    <w:rsid w:val="00733DBC"/>
    <w:rsid w:val="007348B1"/>
    <w:rsid w:val="00734931"/>
    <w:rsid w:val="00735081"/>
    <w:rsid w:val="00735F31"/>
    <w:rsid w:val="00735FA6"/>
    <w:rsid w:val="007362A6"/>
    <w:rsid w:val="00736D7D"/>
    <w:rsid w:val="007374A3"/>
    <w:rsid w:val="007379FC"/>
    <w:rsid w:val="00737D39"/>
    <w:rsid w:val="00740E58"/>
    <w:rsid w:val="0074122F"/>
    <w:rsid w:val="00741C1F"/>
    <w:rsid w:val="00741D18"/>
    <w:rsid w:val="00742C40"/>
    <w:rsid w:val="007445A0"/>
    <w:rsid w:val="007446BC"/>
    <w:rsid w:val="0074524B"/>
    <w:rsid w:val="00745ED9"/>
    <w:rsid w:val="007472E3"/>
    <w:rsid w:val="00747A47"/>
    <w:rsid w:val="00747BBA"/>
    <w:rsid w:val="00747D8B"/>
    <w:rsid w:val="00751228"/>
    <w:rsid w:val="007513D6"/>
    <w:rsid w:val="00751AE0"/>
    <w:rsid w:val="007522B0"/>
    <w:rsid w:val="0075312D"/>
    <w:rsid w:val="007534B2"/>
    <w:rsid w:val="00753FAD"/>
    <w:rsid w:val="00754933"/>
    <w:rsid w:val="00755E26"/>
    <w:rsid w:val="007561F5"/>
    <w:rsid w:val="007563C8"/>
    <w:rsid w:val="007563D4"/>
    <w:rsid w:val="00756C69"/>
    <w:rsid w:val="00756D52"/>
    <w:rsid w:val="007571E1"/>
    <w:rsid w:val="007603A1"/>
    <w:rsid w:val="007604B2"/>
    <w:rsid w:val="00761D66"/>
    <w:rsid w:val="00762E39"/>
    <w:rsid w:val="0076463F"/>
    <w:rsid w:val="00764CC7"/>
    <w:rsid w:val="00764D9C"/>
    <w:rsid w:val="007650A5"/>
    <w:rsid w:val="00765281"/>
    <w:rsid w:val="007652F4"/>
    <w:rsid w:val="0076650B"/>
    <w:rsid w:val="00766BAD"/>
    <w:rsid w:val="00770858"/>
    <w:rsid w:val="00771433"/>
    <w:rsid w:val="00772158"/>
    <w:rsid w:val="007729A2"/>
    <w:rsid w:val="00773583"/>
    <w:rsid w:val="00773644"/>
    <w:rsid w:val="007755F2"/>
    <w:rsid w:val="00775921"/>
    <w:rsid w:val="00775C2F"/>
    <w:rsid w:val="00775E3B"/>
    <w:rsid w:val="00775F4F"/>
    <w:rsid w:val="00776971"/>
    <w:rsid w:val="0077770C"/>
    <w:rsid w:val="00777959"/>
    <w:rsid w:val="007779F4"/>
    <w:rsid w:val="007807E1"/>
    <w:rsid w:val="00780839"/>
    <w:rsid w:val="00780A80"/>
    <w:rsid w:val="00780FDC"/>
    <w:rsid w:val="0078177E"/>
    <w:rsid w:val="0078192E"/>
    <w:rsid w:val="00782D86"/>
    <w:rsid w:val="0078304C"/>
    <w:rsid w:val="00783186"/>
    <w:rsid w:val="00783673"/>
    <w:rsid w:val="00783E17"/>
    <w:rsid w:val="00784094"/>
    <w:rsid w:val="00785490"/>
    <w:rsid w:val="0078720A"/>
    <w:rsid w:val="007879B3"/>
    <w:rsid w:val="00790010"/>
    <w:rsid w:val="00791122"/>
    <w:rsid w:val="00791279"/>
    <w:rsid w:val="00791D34"/>
    <w:rsid w:val="007925EA"/>
    <w:rsid w:val="00792A71"/>
    <w:rsid w:val="007931EC"/>
    <w:rsid w:val="007935DC"/>
    <w:rsid w:val="00793CD8"/>
    <w:rsid w:val="007941C6"/>
    <w:rsid w:val="00794B3A"/>
    <w:rsid w:val="00795094"/>
    <w:rsid w:val="0079586D"/>
    <w:rsid w:val="00795C92"/>
    <w:rsid w:val="00795F9F"/>
    <w:rsid w:val="00796231"/>
    <w:rsid w:val="00796451"/>
    <w:rsid w:val="007969E9"/>
    <w:rsid w:val="00797588"/>
    <w:rsid w:val="007A1394"/>
    <w:rsid w:val="007A1498"/>
    <w:rsid w:val="007A1CB3"/>
    <w:rsid w:val="007A24C5"/>
    <w:rsid w:val="007A306F"/>
    <w:rsid w:val="007A32F1"/>
    <w:rsid w:val="007A3C3A"/>
    <w:rsid w:val="007A43A6"/>
    <w:rsid w:val="007A442A"/>
    <w:rsid w:val="007A4B69"/>
    <w:rsid w:val="007A52B3"/>
    <w:rsid w:val="007A58A6"/>
    <w:rsid w:val="007A61BE"/>
    <w:rsid w:val="007A62BA"/>
    <w:rsid w:val="007A632E"/>
    <w:rsid w:val="007A684F"/>
    <w:rsid w:val="007A68D6"/>
    <w:rsid w:val="007A7CBF"/>
    <w:rsid w:val="007B09B7"/>
    <w:rsid w:val="007B0E3F"/>
    <w:rsid w:val="007B132F"/>
    <w:rsid w:val="007B1A3C"/>
    <w:rsid w:val="007B1EB5"/>
    <w:rsid w:val="007B27D4"/>
    <w:rsid w:val="007B3500"/>
    <w:rsid w:val="007B3D2D"/>
    <w:rsid w:val="007B49E9"/>
    <w:rsid w:val="007B50AE"/>
    <w:rsid w:val="007B51DF"/>
    <w:rsid w:val="007B5487"/>
    <w:rsid w:val="007B63FB"/>
    <w:rsid w:val="007B6F74"/>
    <w:rsid w:val="007C0194"/>
    <w:rsid w:val="007C05DD"/>
    <w:rsid w:val="007C13F7"/>
    <w:rsid w:val="007C1946"/>
    <w:rsid w:val="007C2D91"/>
    <w:rsid w:val="007C2EAA"/>
    <w:rsid w:val="007C2EB5"/>
    <w:rsid w:val="007C3D18"/>
    <w:rsid w:val="007C4F0C"/>
    <w:rsid w:val="007C60BF"/>
    <w:rsid w:val="007C6A07"/>
    <w:rsid w:val="007C75A1"/>
    <w:rsid w:val="007C77A5"/>
    <w:rsid w:val="007C79AE"/>
    <w:rsid w:val="007D04E5"/>
    <w:rsid w:val="007D1554"/>
    <w:rsid w:val="007D394F"/>
    <w:rsid w:val="007D585C"/>
    <w:rsid w:val="007D5901"/>
    <w:rsid w:val="007D6B29"/>
    <w:rsid w:val="007D7526"/>
    <w:rsid w:val="007E0B7A"/>
    <w:rsid w:val="007E197F"/>
    <w:rsid w:val="007E3305"/>
    <w:rsid w:val="007E4335"/>
    <w:rsid w:val="007E4610"/>
    <w:rsid w:val="007E4715"/>
    <w:rsid w:val="007E4785"/>
    <w:rsid w:val="007E4ACB"/>
    <w:rsid w:val="007E505B"/>
    <w:rsid w:val="007E6869"/>
    <w:rsid w:val="007E7091"/>
    <w:rsid w:val="007E733F"/>
    <w:rsid w:val="007E7584"/>
    <w:rsid w:val="007E7DF6"/>
    <w:rsid w:val="007F2156"/>
    <w:rsid w:val="007F34CE"/>
    <w:rsid w:val="007F35A0"/>
    <w:rsid w:val="007F3DB4"/>
    <w:rsid w:val="007F466D"/>
    <w:rsid w:val="007F4B46"/>
    <w:rsid w:val="007F65A4"/>
    <w:rsid w:val="007F6F79"/>
    <w:rsid w:val="0080018E"/>
    <w:rsid w:val="00800458"/>
    <w:rsid w:val="00801251"/>
    <w:rsid w:val="0080133F"/>
    <w:rsid w:val="00801E17"/>
    <w:rsid w:val="00803FAE"/>
    <w:rsid w:val="00805AE0"/>
    <w:rsid w:val="0080605F"/>
    <w:rsid w:val="0080658B"/>
    <w:rsid w:val="00806968"/>
    <w:rsid w:val="00806A31"/>
    <w:rsid w:val="008075ED"/>
    <w:rsid w:val="00807786"/>
    <w:rsid w:val="008106E5"/>
    <w:rsid w:val="008109FE"/>
    <w:rsid w:val="008112C6"/>
    <w:rsid w:val="00811541"/>
    <w:rsid w:val="00811643"/>
    <w:rsid w:val="00811FCB"/>
    <w:rsid w:val="008131C3"/>
    <w:rsid w:val="008158D6"/>
    <w:rsid w:val="00815999"/>
    <w:rsid w:val="00816925"/>
    <w:rsid w:val="00817196"/>
    <w:rsid w:val="00817A5B"/>
    <w:rsid w:val="00820945"/>
    <w:rsid w:val="00821D6C"/>
    <w:rsid w:val="008225CF"/>
    <w:rsid w:val="008229D1"/>
    <w:rsid w:val="0082339C"/>
    <w:rsid w:val="00823556"/>
    <w:rsid w:val="008235DB"/>
    <w:rsid w:val="00824AB4"/>
    <w:rsid w:val="00824C26"/>
    <w:rsid w:val="008252D5"/>
    <w:rsid w:val="00825BA7"/>
    <w:rsid w:val="00825C42"/>
    <w:rsid w:val="00825D25"/>
    <w:rsid w:val="00826514"/>
    <w:rsid w:val="00826A1C"/>
    <w:rsid w:val="008276F6"/>
    <w:rsid w:val="00827D6F"/>
    <w:rsid w:val="008305C0"/>
    <w:rsid w:val="00831A24"/>
    <w:rsid w:val="0083363B"/>
    <w:rsid w:val="008339E1"/>
    <w:rsid w:val="0083487F"/>
    <w:rsid w:val="00834D95"/>
    <w:rsid w:val="00835A88"/>
    <w:rsid w:val="00835DAB"/>
    <w:rsid w:val="00836485"/>
    <w:rsid w:val="008369A8"/>
    <w:rsid w:val="008369E5"/>
    <w:rsid w:val="008376AC"/>
    <w:rsid w:val="00837AE3"/>
    <w:rsid w:val="00840461"/>
    <w:rsid w:val="00842544"/>
    <w:rsid w:val="008432B6"/>
    <w:rsid w:val="0084412E"/>
    <w:rsid w:val="008444E8"/>
    <w:rsid w:val="00844E80"/>
    <w:rsid w:val="00845056"/>
    <w:rsid w:val="00845637"/>
    <w:rsid w:val="008458B9"/>
    <w:rsid w:val="00845C62"/>
    <w:rsid w:val="0084677F"/>
    <w:rsid w:val="00846FE7"/>
    <w:rsid w:val="00847165"/>
    <w:rsid w:val="008512EC"/>
    <w:rsid w:val="0085170D"/>
    <w:rsid w:val="00851C1D"/>
    <w:rsid w:val="008526F7"/>
    <w:rsid w:val="0085303B"/>
    <w:rsid w:val="00853F07"/>
    <w:rsid w:val="008545B4"/>
    <w:rsid w:val="008550A1"/>
    <w:rsid w:val="008555B7"/>
    <w:rsid w:val="00856911"/>
    <w:rsid w:val="00857E83"/>
    <w:rsid w:val="0086149D"/>
    <w:rsid w:val="0086451E"/>
    <w:rsid w:val="008647DF"/>
    <w:rsid w:val="008661F8"/>
    <w:rsid w:val="008662CF"/>
    <w:rsid w:val="00866CFF"/>
    <w:rsid w:val="0086765A"/>
    <w:rsid w:val="008677FD"/>
    <w:rsid w:val="00867E75"/>
    <w:rsid w:val="00870282"/>
    <w:rsid w:val="008706D4"/>
    <w:rsid w:val="00870C75"/>
    <w:rsid w:val="00870F8A"/>
    <w:rsid w:val="008719A4"/>
    <w:rsid w:val="00871D23"/>
    <w:rsid w:val="00872055"/>
    <w:rsid w:val="0087230D"/>
    <w:rsid w:val="008732AA"/>
    <w:rsid w:val="00873CAE"/>
    <w:rsid w:val="0087425E"/>
    <w:rsid w:val="00874312"/>
    <w:rsid w:val="0087437C"/>
    <w:rsid w:val="00874E2C"/>
    <w:rsid w:val="008756A6"/>
    <w:rsid w:val="00875A02"/>
    <w:rsid w:val="00875CD7"/>
    <w:rsid w:val="00875DB6"/>
    <w:rsid w:val="00876939"/>
    <w:rsid w:val="00876B4D"/>
    <w:rsid w:val="008777C4"/>
    <w:rsid w:val="00877F18"/>
    <w:rsid w:val="0088059C"/>
    <w:rsid w:val="00884D87"/>
    <w:rsid w:val="00884DF9"/>
    <w:rsid w:val="00890412"/>
    <w:rsid w:val="00890D2E"/>
    <w:rsid w:val="00890FF5"/>
    <w:rsid w:val="008931EE"/>
    <w:rsid w:val="00893C76"/>
    <w:rsid w:val="008941E3"/>
    <w:rsid w:val="00894463"/>
    <w:rsid w:val="00894A88"/>
    <w:rsid w:val="00895386"/>
    <w:rsid w:val="00896616"/>
    <w:rsid w:val="00897800"/>
    <w:rsid w:val="008A0365"/>
    <w:rsid w:val="008A096C"/>
    <w:rsid w:val="008A1BC9"/>
    <w:rsid w:val="008A21FF"/>
    <w:rsid w:val="008A2676"/>
    <w:rsid w:val="008A2CE2"/>
    <w:rsid w:val="008A30AC"/>
    <w:rsid w:val="008A3BA1"/>
    <w:rsid w:val="008A3DAF"/>
    <w:rsid w:val="008A44B8"/>
    <w:rsid w:val="008A51A8"/>
    <w:rsid w:val="008A54C7"/>
    <w:rsid w:val="008A5B32"/>
    <w:rsid w:val="008A5D0A"/>
    <w:rsid w:val="008A66BF"/>
    <w:rsid w:val="008A7571"/>
    <w:rsid w:val="008A77D8"/>
    <w:rsid w:val="008B0483"/>
    <w:rsid w:val="008B083C"/>
    <w:rsid w:val="008B120C"/>
    <w:rsid w:val="008B1362"/>
    <w:rsid w:val="008B1627"/>
    <w:rsid w:val="008B178A"/>
    <w:rsid w:val="008B20D2"/>
    <w:rsid w:val="008B245E"/>
    <w:rsid w:val="008B3AA2"/>
    <w:rsid w:val="008B51A0"/>
    <w:rsid w:val="008B592A"/>
    <w:rsid w:val="008B5A18"/>
    <w:rsid w:val="008B66A9"/>
    <w:rsid w:val="008B6715"/>
    <w:rsid w:val="008B7208"/>
    <w:rsid w:val="008B7B5C"/>
    <w:rsid w:val="008C0C99"/>
    <w:rsid w:val="008C112D"/>
    <w:rsid w:val="008C2017"/>
    <w:rsid w:val="008C28A2"/>
    <w:rsid w:val="008C297C"/>
    <w:rsid w:val="008C2C18"/>
    <w:rsid w:val="008C41AB"/>
    <w:rsid w:val="008C4674"/>
    <w:rsid w:val="008C4958"/>
    <w:rsid w:val="008C4BAA"/>
    <w:rsid w:val="008C564D"/>
    <w:rsid w:val="008C57AF"/>
    <w:rsid w:val="008C5D95"/>
    <w:rsid w:val="008C6AE8"/>
    <w:rsid w:val="008C6D5E"/>
    <w:rsid w:val="008C73F0"/>
    <w:rsid w:val="008C7573"/>
    <w:rsid w:val="008D00A5"/>
    <w:rsid w:val="008D0336"/>
    <w:rsid w:val="008D2930"/>
    <w:rsid w:val="008D34F1"/>
    <w:rsid w:val="008D39D8"/>
    <w:rsid w:val="008D413C"/>
    <w:rsid w:val="008D6341"/>
    <w:rsid w:val="008D6D1A"/>
    <w:rsid w:val="008D7101"/>
    <w:rsid w:val="008E065E"/>
    <w:rsid w:val="008E0927"/>
    <w:rsid w:val="008E10E3"/>
    <w:rsid w:val="008E1909"/>
    <w:rsid w:val="008E275C"/>
    <w:rsid w:val="008E2BE3"/>
    <w:rsid w:val="008E3921"/>
    <w:rsid w:val="008E4498"/>
    <w:rsid w:val="008E4C95"/>
    <w:rsid w:val="008E52F3"/>
    <w:rsid w:val="008E6090"/>
    <w:rsid w:val="008E6787"/>
    <w:rsid w:val="008E6860"/>
    <w:rsid w:val="008E7340"/>
    <w:rsid w:val="008E751E"/>
    <w:rsid w:val="008E7E9F"/>
    <w:rsid w:val="008F0C76"/>
    <w:rsid w:val="008F145C"/>
    <w:rsid w:val="008F1EAB"/>
    <w:rsid w:val="008F29B1"/>
    <w:rsid w:val="008F2BB6"/>
    <w:rsid w:val="008F2D47"/>
    <w:rsid w:val="008F33DC"/>
    <w:rsid w:val="008F37AE"/>
    <w:rsid w:val="008F3F29"/>
    <w:rsid w:val="008F44A1"/>
    <w:rsid w:val="008F477F"/>
    <w:rsid w:val="008F49FB"/>
    <w:rsid w:val="008F5A44"/>
    <w:rsid w:val="008F746A"/>
    <w:rsid w:val="008F76B8"/>
    <w:rsid w:val="009013C0"/>
    <w:rsid w:val="00901B5D"/>
    <w:rsid w:val="00902350"/>
    <w:rsid w:val="009030A9"/>
    <w:rsid w:val="0090324E"/>
    <w:rsid w:val="0090336B"/>
    <w:rsid w:val="00904E73"/>
    <w:rsid w:val="009053AA"/>
    <w:rsid w:val="0090557A"/>
    <w:rsid w:val="0090559E"/>
    <w:rsid w:val="00905A27"/>
    <w:rsid w:val="0090659C"/>
    <w:rsid w:val="00906939"/>
    <w:rsid w:val="0090772F"/>
    <w:rsid w:val="00910113"/>
    <w:rsid w:val="00910B7D"/>
    <w:rsid w:val="0091159B"/>
    <w:rsid w:val="00911DFB"/>
    <w:rsid w:val="00911E13"/>
    <w:rsid w:val="00911EB2"/>
    <w:rsid w:val="009139D9"/>
    <w:rsid w:val="00913E5A"/>
    <w:rsid w:val="009143D1"/>
    <w:rsid w:val="009144AB"/>
    <w:rsid w:val="00914504"/>
    <w:rsid w:val="00914AD8"/>
    <w:rsid w:val="00914B9A"/>
    <w:rsid w:val="009155B0"/>
    <w:rsid w:val="00915BE4"/>
    <w:rsid w:val="00916079"/>
    <w:rsid w:val="00916C33"/>
    <w:rsid w:val="00916D95"/>
    <w:rsid w:val="00916E44"/>
    <w:rsid w:val="00917934"/>
    <w:rsid w:val="009179AF"/>
    <w:rsid w:val="00917CE9"/>
    <w:rsid w:val="00920289"/>
    <w:rsid w:val="00920BF2"/>
    <w:rsid w:val="00921333"/>
    <w:rsid w:val="00921F92"/>
    <w:rsid w:val="00922010"/>
    <w:rsid w:val="00922291"/>
    <w:rsid w:val="00923586"/>
    <w:rsid w:val="00923851"/>
    <w:rsid w:val="00923C08"/>
    <w:rsid w:val="00923F75"/>
    <w:rsid w:val="00923FFE"/>
    <w:rsid w:val="00924075"/>
    <w:rsid w:val="00924A20"/>
    <w:rsid w:val="00924D1A"/>
    <w:rsid w:val="00925386"/>
    <w:rsid w:val="00927F18"/>
    <w:rsid w:val="00927FF9"/>
    <w:rsid w:val="00930D20"/>
    <w:rsid w:val="00931BD9"/>
    <w:rsid w:val="009367C5"/>
    <w:rsid w:val="009368F3"/>
    <w:rsid w:val="00940B0B"/>
    <w:rsid w:val="00941636"/>
    <w:rsid w:val="009421A2"/>
    <w:rsid w:val="00942874"/>
    <w:rsid w:val="00943742"/>
    <w:rsid w:val="00944837"/>
    <w:rsid w:val="009455BF"/>
    <w:rsid w:val="009459A6"/>
    <w:rsid w:val="00945C05"/>
    <w:rsid w:val="00945E2A"/>
    <w:rsid w:val="0094624A"/>
    <w:rsid w:val="00946548"/>
    <w:rsid w:val="00946945"/>
    <w:rsid w:val="00946B86"/>
    <w:rsid w:val="00946D46"/>
    <w:rsid w:val="00946F51"/>
    <w:rsid w:val="00947713"/>
    <w:rsid w:val="00950059"/>
    <w:rsid w:val="00950820"/>
    <w:rsid w:val="009508B2"/>
    <w:rsid w:val="00950DE7"/>
    <w:rsid w:val="00951FCF"/>
    <w:rsid w:val="009523C5"/>
    <w:rsid w:val="009531A0"/>
    <w:rsid w:val="00953920"/>
    <w:rsid w:val="00953D47"/>
    <w:rsid w:val="009542B5"/>
    <w:rsid w:val="00954BB9"/>
    <w:rsid w:val="00954C6F"/>
    <w:rsid w:val="00954FC9"/>
    <w:rsid w:val="00955594"/>
    <w:rsid w:val="0095681E"/>
    <w:rsid w:val="00956CFA"/>
    <w:rsid w:val="0095724F"/>
    <w:rsid w:val="009572D4"/>
    <w:rsid w:val="00957A26"/>
    <w:rsid w:val="00961912"/>
    <w:rsid w:val="00961921"/>
    <w:rsid w:val="00961A7A"/>
    <w:rsid w:val="009627C0"/>
    <w:rsid w:val="0096430A"/>
    <w:rsid w:val="00964A8F"/>
    <w:rsid w:val="0096554B"/>
    <w:rsid w:val="00965684"/>
    <w:rsid w:val="0096584A"/>
    <w:rsid w:val="00965BB4"/>
    <w:rsid w:val="009660E3"/>
    <w:rsid w:val="00967BC2"/>
    <w:rsid w:val="00967F15"/>
    <w:rsid w:val="00970FA9"/>
    <w:rsid w:val="00971F08"/>
    <w:rsid w:val="0097202A"/>
    <w:rsid w:val="0097603D"/>
    <w:rsid w:val="00976949"/>
    <w:rsid w:val="00980477"/>
    <w:rsid w:val="009807A7"/>
    <w:rsid w:val="009808F2"/>
    <w:rsid w:val="00981CA6"/>
    <w:rsid w:val="00981CF2"/>
    <w:rsid w:val="00984223"/>
    <w:rsid w:val="00985253"/>
    <w:rsid w:val="009853B3"/>
    <w:rsid w:val="00985A77"/>
    <w:rsid w:val="00986278"/>
    <w:rsid w:val="0098660D"/>
    <w:rsid w:val="00986A49"/>
    <w:rsid w:val="009870DB"/>
    <w:rsid w:val="00990630"/>
    <w:rsid w:val="00991761"/>
    <w:rsid w:val="00992079"/>
    <w:rsid w:val="00992962"/>
    <w:rsid w:val="00992E28"/>
    <w:rsid w:val="00994389"/>
    <w:rsid w:val="00994DCA"/>
    <w:rsid w:val="0099566F"/>
    <w:rsid w:val="00995BFF"/>
    <w:rsid w:val="00995E4F"/>
    <w:rsid w:val="009960EC"/>
    <w:rsid w:val="009970DD"/>
    <w:rsid w:val="00997A7B"/>
    <w:rsid w:val="009A0E5A"/>
    <w:rsid w:val="009A0FBA"/>
    <w:rsid w:val="009A1601"/>
    <w:rsid w:val="009A183D"/>
    <w:rsid w:val="009A236B"/>
    <w:rsid w:val="009A290F"/>
    <w:rsid w:val="009A2A19"/>
    <w:rsid w:val="009A2AE6"/>
    <w:rsid w:val="009A2D8B"/>
    <w:rsid w:val="009A3323"/>
    <w:rsid w:val="009A3709"/>
    <w:rsid w:val="009A3BB6"/>
    <w:rsid w:val="009A3DE7"/>
    <w:rsid w:val="009A4274"/>
    <w:rsid w:val="009A44DE"/>
    <w:rsid w:val="009A462D"/>
    <w:rsid w:val="009A5420"/>
    <w:rsid w:val="009A58AA"/>
    <w:rsid w:val="009A5ABB"/>
    <w:rsid w:val="009A5B97"/>
    <w:rsid w:val="009A5CBA"/>
    <w:rsid w:val="009A6217"/>
    <w:rsid w:val="009A6BDD"/>
    <w:rsid w:val="009A6CD3"/>
    <w:rsid w:val="009A6F44"/>
    <w:rsid w:val="009A7AEE"/>
    <w:rsid w:val="009A7F8D"/>
    <w:rsid w:val="009B01E7"/>
    <w:rsid w:val="009B0357"/>
    <w:rsid w:val="009B07CF"/>
    <w:rsid w:val="009B0C43"/>
    <w:rsid w:val="009B11C1"/>
    <w:rsid w:val="009B1F30"/>
    <w:rsid w:val="009B3AC2"/>
    <w:rsid w:val="009B425E"/>
    <w:rsid w:val="009B4420"/>
    <w:rsid w:val="009B4DF4"/>
    <w:rsid w:val="009B564E"/>
    <w:rsid w:val="009B578E"/>
    <w:rsid w:val="009B6625"/>
    <w:rsid w:val="009B7E87"/>
    <w:rsid w:val="009C0169"/>
    <w:rsid w:val="009C16D2"/>
    <w:rsid w:val="009C30D3"/>
    <w:rsid w:val="009C38D0"/>
    <w:rsid w:val="009C403E"/>
    <w:rsid w:val="009C5978"/>
    <w:rsid w:val="009C68C0"/>
    <w:rsid w:val="009C7255"/>
    <w:rsid w:val="009C760D"/>
    <w:rsid w:val="009C7BD4"/>
    <w:rsid w:val="009D0450"/>
    <w:rsid w:val="009D1911"/>
    <w:rsid w:val="009D25ED"/>
    <w:rsid w:val="009D2BA9"/>
    <w:rsid w:val="009D2E9B"/>
    <w:rsid w:val="009D2F1F"/>
    <w:rsid w:val="009D40A3"/>
    <w:rsid w:val="009D4845"/>
    <w:rsid w:val="009D4FF0"/>
    <w:rsid w:val="009D6777"/>
    <w:rsid w:val="009D703C"/>
    <w:rsid w:val="009D70A7"/>
    <w:rsid w:val="009D718F"/>
    <w:rsid w:val="009D77C7"/>
    <w:rsid w:val="009E068F"/>
    <w:rsid w:val="009E0B63"/>
    <w:rsid w:val="009E14E0"/>
    <w:rsid w:val="009E1D92"/>
    <w:rsid w:val="009E35DB"/>
    <w:rsid w:val="009E41CD"/>
    <w:rsid w:val="009E41ED"/>
    <w:rsid w:val="009E47A3"/>
    <w:rsid w:val="009E5566"/>
    <w:rsid w:val="009E5C02"/>
    <w:rsid w:val="009E6573"/>
    <w:rsid w:val="009E72F2"/>
    <w:rsid w:val="009E795D"/>
    <w:rsid w:val="009F08F3"/>
    <w:rsid w:val="009F25E1"/>
    <w:rsid w:val="009F2CA9"/>
    <w:rsid w:val="009F2D57"/>
    <w:rsid w:val="009F344F"/>
    <w:rsid w:val="009F6F35"/>
    <w:rsid w:val="009F6F5F"/>
    <w:rsid w:val="00A01E91"/>
    <w:rsid w:val="00A02AA6"/>
    <w:rsid w:val="00A02B06"/>
    <w:rsid w:val="00A031D8"/>
    <w:rsid w:val="00A03337"/>
    <w:rsid w:val="00A040A6"/>
    <w:rsid w:val="00A04801"/>
    <w:rsid w:val="00A04894"/>
    <w:rsid w:val="00A048A8"/>
    <w:rsid w:val="00A04F49"/>
    <w:rsid w:val="00A0585E"/>
    <w:rsid w:val="00A0621E"/>
    <w:rsid w:val="00A06D22"/>
    <w:rsid w:val="00A076BC"/>
    <w:rsid w:val="00A10064"/>
    <w:rsid w:val="00A107CA"/>
    <w:rsid w:val="00A11DF9"/>
    <w:rsid w:val="00A1204D"/>
    <w:rsid w:val="00A12CAD"/>
    <w:rsid w:val="00A12E8A"/>
    <w:rsid w:val="00A1304D"/>
    <w:rsid w:val="00A13E54"/>
    <w:rsid w:val="00A140D0"/>
    <w:rsid w:val="00A1429B"/>
    <w:rsid w:val="00A159EF"/>
    <w:rsid w:val="00A1749D"/>
    <w:rsid w:val="00A17B5C"/>
    <w:rsid w:val="00A17D36"/>
    <w:rsid w:val="00A17F63"/>
    <w:rsid w:val="00A2193B"/>
    <w:rsid w:val="00A2351A"/>
    <w:rsid w:val="00A2475B"/>
    <w:rsid w:val="00A24CF4"/>
    <w:rsid w:val="00A256E9"/>
    <w:rsid w:val="00A264A9"/>
    <w:rsid w:val="00A26DCF"/>
    <w:rsid w:val="00A27785"/>
    <w:rsid w:val="00A30187"/>
    <w:rsid w:val="00A3082A"/>
    <w:rsid w:val="00A30D9D"/>
    <w:rsid w:val="00A31265"/>
    <w:rsid w:val="00A33372"/>
    <w:rsid w:val="00A34444"/>
    <w:rsid w:val="00A3448A"/>
    <w:rsid w:val="00A36297"/>
    <w:rsid w:val="00A3680F"/>
    <w:rsid w:val="00A36D59"/>
    <w:rsid w:val="00A37CE7"/>
    <w:rsid w:val="00A40808"/>
    <w:rsid w:val="00A40F22"/>
    <w:rsid w:val="00A41E2B"/>
    <w:rsid w:val="00A4226F"/>
    <w:rsid w:val="00A43E4F"/>
    <w:rsid w:val="00A45B74"/>
    <w:rsid w:val="00A4710A"/>
    <w:rsid w:val="00A4778D"/>
    <w:rsid w:val="00A47C7D"/>
    <w:rsid w:val="00A509AE"/>
    <w:rsid w:val="00A50A1A"/>
    <w:rsid w:val="00A50EC0"/>
    <w:rsid w:val="00A52234"/>
    <w:rsid w:val="00A52E1D"/>
    <w:rsid w:val="00A531B6"/>
    <w:rsid w:val="00A54661"/>
    <w:rsid w:val="00A54CD3"/>
    <w:rsid w:val="00A54CE7"/>
    <w:rsid w:val="00A55C33"/>
    <w:rsid w:val="00A56DA7"/>
    <w:rsid w:val="00A56F85"/>
    <w:rsid w:val="00A57033"/>
    <w:rsid w:val="00A61499"/>
    <w:rsid w:val="00A619BB"/>
    <w:rsid w:val="00A629A0"/>
    <w:rsid w:val="00A62A77"/>
    <w:rsid w:val="00A63483"/>
    <w:rsid w:val="00A638B2"/>
    <w:rsid w:val="00A64AD9"/>
    <w:rsid w:val="00A64F2C"/>
    <w:rsid w:val="00A657D7"/>
    <w:rsid w:val="00A6595B"/>
    <w:rsid w:val="00A660AC"/>
    <w:rsid w:val="00A6616F"/>
    <w:rsid w:val="00A677B0"/>
    <w:rsid w:val="00A67E6C"/>
    <w:rsid w:val="00A7130B"/>
    <w:rsid w:val="00A718E1"/>
    <w:rsid w:val="00A71B99"/>
    <w:rsid w:val="00A72B02"/>
    <w:rsid w:val="00A72F8C"/>
    <w:rsid w:val="00A739D0"/>
    <w:rsid w:val="00A7470C"/>
    <w:rsid w:val="00A75059"/>
    <w:rsid w:val="00A761D4"/>
    <w:rsid w:val="00A76650"/>
    <w:rsid w:val="00A77B87"/>
    <w:rsid w:val="00A77EC4"/>
    <w:rsid w:val="00A80119"/>
    <w:rsid w:val="00A817F6"/>
    <w:rsid w:val="00A82DC3"/>
    <w:rsid w:val="00A84696"/>
    <w:rsid w:val="00A848A0"/>
    <w:rsid w:val="00A84ED9"/>
    <w:rsid w:val="00A8521B"/>
    <w:rsid w:val="00A854E3"/>
    <w:rsid w:val="00A855A0"/>
    <w:rsid w:val="00A85A91"/>
    <w:rsid w:val="00A85D8B"/>
    <w:rsid w:val="00A8696F"/>
    <w:rsid w:val="00A9078C"/>
    <w:rsid w:val="00A9141E"/>
    <w:rsid w:val="00A9281E"/>
    <w:rsid w:val="00A92879"/>
    <w:rsid w:val="00A93C43"/>
    <w:rsid w:val="00A94092"/>
    <w:rsid w:val="00A9442A"/>
    <w:rsid w:val="00A944A0"/>
    <w:rsid w:val="00A9496F"/>
    <w:rsid w:val="00A94B98"/>
    <w:rsid w:val="00A95CCE"/>
    <w:rsid w:val="00AA016F"/>
    <w:rsid w:val="00AA01EF"/>
    <w:rsid w:val="00AA02DA"/>
    <w:rsid w:val="00AA1210"/>
    <w:rsid w:val="00AA1975"/>
    <w:rsid w:val="00AA1C75"/>
    <w:rsid w:val="00AA1ED6"/>
    <w:rsid w:val="00AA3081"/>
    <w:rsid w:val="00AA35E6"/>
    <w:rsid w:val="00AA35F7"/>
    <w:rsid w:val="00AA4749"/>
    <w:rsid w:val="00AA4929"/>
    <w:rsid w:val="00AA51D6"/>
    <w:rsid w:val="00AA5515"/>
    <w:rsid w:val="00AA6416"/>
    <w:rsid w:val="00AA6BBD"/>
    <w:rsid w:val="00AA7BC4"/>
    <w:rsid w:val="00AB01C0"/>
    <w:rsid w:val="00AB0BC8"/>
    <w:rsid w:val="00AB0EFB"/>
    <w:rsid w:val="00AB10D0"/>
    <w:rsid w:val="00AB11CA"/>
    <w:rsid w:val="00AB139D"/>
    <w:rsid w:val="00AB14D9"/>
    <w:rsid w:val="00AB163E"/>
    <w:rsid w:val="00AB2496"/>
    <w:rsid w:val="00AB3311"/>
    <w:rsid w:val="00AB38DB"/>
    <w:rsid w:val="00AB44FC"/>
    <w:rsid w:val="00AB48EF"/>
    <w:rsid w:val="00AB4AB8"/>
    <w:rsid w:val="00AB630F"/>
    <w:rsid w:val="00AB6432"/>
    <w:rsid w:val="00AB655E"/>
    <w:rsid w:val="00AB68A8"/>
    <w:rsid w:val="00AB6D9F"/>
    <w:rsid w:val="00AB7E19"/>
    <w:rsid w:val="00AC007F"/>
    <w:rsid w:val="00AC2843"/>
    <w:rsid w:val="00AC2C9F"/>
    <w:rsid w:val="00AC2ECD"/>
    <w:rsid w:val="00AC3119"/>
    <w:rsid w:val="00AC3862"/>
    <w:rsid w:val="00AC3E91"/>
    <w:rsid w:val="00AC423C"/>
    <w:rsid w:val="00AC49FB"/>
    <w:rsid w:val="00AC4DD5"/>
    <w:rsid w:val="00AC53EE"/>
    <w:rsid w:val="00AC5462"/>
    <w:rsid w:val="00AC5757"/>
    <w:rsid w:val="00AC595F"/>
    <w:rsid w:val="00AC5A10"/>
    <w:rsid w:val="00AC7569"/>
    <w:rsid w:val="00AD0AA3"/>
    <w:rsid w:val="00AD162F"/>
    <w:rsid w:val="00AD23A0"/>
    <w:rsid w:val="00AD2A9E"/>
    <w:rsid w:val="00AD3040"/>
    <w:rsid w:val="00AD315A"/>
    <w:rsid w:val="00AD3BCB"/>
    <w:rsid w:val="00AD3E11"/>
    <w:rsid w:val="00AD3F94"/>
    <w:rsid w:val="00AD4A5A"/>
    <w:rsid w:val="00AD4F36"/>
    <w:rsid w:val="00AD51C4"/>
    <w:rsid w:val="00AD577B"/>
    <w:rsid w:val="00AD754C"/>
    <w:rsid w:val="00AD7694"/>
    <w:rsid w:val="00AE0A8B"/>
    <w:rsid w:val="00AE27AC"/>
    <w:rsid w:val="00AE2A9F"/>
    <w:rsid w:val="00AE3A46"/>
    <w:rsid w:val="00AE3D4B"/>
    <w:rsid w:val="00AE40E0"/>
    <w:rsid w:val="00AE47EE"/>
    <w:rsid w:val="00AE49B5"/>
    <w:rsid w:val="00AE4DBA"/>
    <w:rsid w:val="00AE4F07"/>
    <w:rsid w:val="00AE512F"/>
    <w:rsid w:val="00AE5440"/>
    <w:rsid w:val="00AE6220"/>
    <w:rsid w:val="00AE630A"/>
    <w:rsid w:val="00AE6B18"/>
    <w:rsid w:val="00AF14F9"/>
    <w:rsid w:val="00AF1C5D"/>
    <w:rsid w:val="00AF3302"/>
    <w:rsid w:val="00AF354C"/>
    <w:rsid w:val="00AF3F1E"/>
    <w:rsid w:val="00AF42D7"/>
    <w:rsid w:val="00AF506B"/>
    <w:rsid w:val="00AF595D"/>
    <w:rsid w:val="00AF5BFD"/>
    <w:rsid w:val="00AF6D34"/>
    <w:rsid w:val="00AF728E"/>
    <w:rsid w:val="00AF7496"/>
    <w:rsid w:val="00AF74C4"/>
    <w:rsid w:val="00AF76EF"/>
    <w:rsid w:val="00B006FE"/>
    <w:rsid w:val="00B007CB"/>
    <w:rsid w:val="00B017A8"/>
    <w:rsid w:val="00B0236C"/>
    <w:rsid w:val="00B023C4"/>
    <w:rsid w:val="00B02AA9"/>
    <w:rsid w:val="00B02FA3"/>
    <w:rsid w:val="00B03276"/>
    <w:rsid w:val="00B03CB7"/>
    <w:rsid w:val="00B04B4B"/>
    <w:rsid w:val="00B05084"/>
    <w:rsid w:val="00B05E89"/>
    <w:rsid w:val="00B06175"/>
    <w:rsid w:val="00B07CA1"/>
    <w:rsid w:val="00B1195A"/>
    <w:rsid w:val="00B130E3"/>
    <w:rsid w:val="00B13727"/>
    <w:rsid w:val="00B13D53"/>
    <w:rsid w:val="00B157F9"/>
    <w:rsid w:val="00B160F3"/>
    <w:rsid w:val="00B16695"/>
    <w:rsid w:val="00B16922"/>
    <w:rsid w:val="00B16A8C"/>
    <w:rsid w:val="00B16F0D"/>
    <w:rsid w:val="00B177D1"/>
    <w:rsid w:val="00B2022B"/>
    <w:rsid w:val="00B20256"/>
    <w:rsid w:val="00B20456"/>
    <w:rsid w:val="00B206ED"/>
    <w:rsid w:val="00B20B69"/>
    <w:rsid w:val="00B20D09"/>
    <w:rsid w:val="00B2129E"/>
    <w:rsid w:val="00B223BF"/>
    <w:rsid w:val="00B23560"/>
    <w:rsid w:val="00B23CAB"/>
    <w:rsid w:val="00B2411F"/>
    <w:rsid w:val="00B24B2D"/>
    <w:rsid w:val="00B24CD4"/>
    <w:rsid w:val="00B26032"/>
    <w:rsid w:val="00B2604F"/>
    <w:rsid w:val="00B26396"/>
    <w:rsid w:val="00B2763F"/>
    <w:rsid w:val="00B27AAC"/>
    <w:rsid w:val="00B30277"/>
    <w:rsid w:val="00B30929"/>
    <w:rsid w:val="00B30E81"/>
    <w:rsid w:val="00B32858"/>
    <w:rsid w:val="00B3330B"/>
    <w:rsid w:val="00B336B6"/>
    <w:rsid w:val="00B347AE"/>
    <w:rsid w:val="00B3494E"/>
    <w:rsid w:val="00B34F83"/>
    <w:rsid w:val="00B35C39"/>
    <w:rsid w:val="00B372AA"/>
    <w:rsid w:val="00B40445"/>
    <w:rsid w:val="00B40552"/>
    <w:rsid w:val="00B409E0"/>
    <w:rsid w:val="00B416A8"/>
    <w:rsid w:val="00B41888"/>
    <w:rsid w:val="00B41991"/>
    <w:rsid w:val="00B420A6"/>
    <w:rsid w:val="00B432E0"/>
    <w:rsid w:val="00B4356D"/>
    <w:rsid w:val="00B4394E"/>
    <w:rsid w:val="00B45167"/>
    <w:rsid w:val="00B4595F"/>
    <w:rsid w:val="00B45A2F"/>
    <w:rsid w:val="00B45A52"/>
    <w:rsid w:val="00B46067"/>
    <w:rsid w:val="00B46129"/>
    <w:rsid w:val="00B46175"/>
    <w:rsid w:val="00B464CB"/>
    <w:rsid w:val="00B46DC3"/>
    <w:rsid w:val="00B4727D"/>
    <w:rsid w:val="00B47503"/>
    <w:rsid w:val="00B508D1"/>
    <w:rsid w:val="00B50F79"/>
    <w:rsid w:val="00B527F1"/>
    <w:rsid w:val="00B539ED"/>
    <w:rsid w:val="00B53B7E"/>
    <w:rsid w:val="00B548B7"/>
    <w:rsid w:val="00B55061"/>
    <w:rsid w:val="00B5657C"/>
    <w:rsid w:val="00B5762A"/>
    <w:rsid w:val="00B579B7"/>
    <w:rsid w:val="00B60366"/>
    <w:rsid w:val="00B61BC1"/>
    <w:rsid w:val="00B61FC7"/>
    <w:rsid w:val="00B62001"/>
    <w:rsid w:val="00B625E4"/>
    <w:rsid w:val="00B62703"/>
    <w:rsid w:val="00B62999"/>
    <w:rsid w:val="00B629F5"/>
    <w:rsid w:val="00B62F57"/>
    <w:rsid w:val="00B66176"/>
    <w:rsid w:val="00B664C7"/>
    <w:rsid w:val="00B66543"/>
    <w:rsid w:val="00B66E1B"/>
    <w:rsid w:val="00B67DEF"/>
    <w:rsid w:val="00B706B7"/>
    <w:rsid w:val="00B709A0"/>
    <w:rsid w:val="00B71DC3"/>
    <w:rsid w:val="00B72C9C"/>
    <w:rsid w:val="00B7397F"/>
    <w:rsid w:val="00B739F6"/>
    <w:rsid w:val="00B73B5B"/>
    <w:rsid w:val="00B74336"/>
    <w:rsid w:val="00B74AD3"/>
    <w:rsid w:val="00B74C4C"/>
    <w:rsid w:val="00B75533"/>
    <w:rsid w:val="00B756D8"/>
    <w:rsid w:val="00B757EC"/>
    <w:rsid w:val="00B75A14"/>
    <w:rsid w:val="00B75C40"/>
    <w:rsid w:val="00B762EE"/>
    <w:rsid w:val="00B768D0"/>
    <w:rsid w:val="00B800ED"/>
    <w:rsid w:val="00B8057E"/>
    <w:rsid w:val="00B805BE"/>
    <w:rsid w:val="00B81098"/>
    <w:rsid w:val="00B81A6C"/>
    <w:rsid w:val="00B82191"/>
    <w:rsid w:val="00B83B84"/>
    <w:rsid w:val="00B85095"/>
    <w:rsid w:val="00B854FE"/>
    <w:rsid w:val="00B85DE5"/>
    <w:rsid w:val="00B871CF"/>
    <w:rsid w:val="00B878AE"/>
    <w:rsid w:val="00B90705"/>
    <w:rsid w:val="00B90F73"/>
    <w:rsid w:val="00B93B59"/>
    <w:rsid w:val="00B93DD3"/>
    <w:rsid w:val="00B94028"/>
    <w:rsid w:val="00B9406A"/>
    <w:rsid w:val="00B946E2"/>
    <w:rsid w:val="00B95ABC"/>
    <w:rsid w:val="00B95BD7"/>
    <w:rsid w:val="00B97378"/>
    <w:rsid w:val="00B97A6C"/>
    <w:rsid w:val="00BA0C76"/>
    <w:rsid w:val="00BA20DB"/>
    <w:rsid w:val="00BA2280"/>
    <w:rsid w:val="00BA2A08"/>
    <w:rsid w:val="00BA4201"/>
    <w:rsid w:val="00BA483E"/>
    <w:rsid w:val="00BA4C28"/>
    <w:rsid w:val="00BA50DE"/>
    <w:rsid w:val="00BA56D2"/>
    <w:rsid w:val="00BA6670"/>
    <w:rsid w:val="00BA66BC"/>
    <w:rsid w:val="00BA76E0"/>
    <w:rsid w:val="00BB10CD"/>
    <w:rsid w:val="00BB20CE"/>
    <w:rsid w:val="00BB2126"/>
    <w:rsid w:val="00BB2A25"/>
    <w:rsid w:val="00BB3C7E"/>
    <w:rsid w:val="00BB43A1"/>
    <w:rsid w:val="00BB444C"/>
    <w:rsid w:val="00BB4622"/>
    <w:rsid w:val="00BB4BB3"/>
    <w:rsid w:val="00BB4F0B"/>
    <w:rsid w:val="00BB51E9"/>
    <w:rsid w:val="00BB5418"/>
    <w:rsid w:val="00BB5A58"/>
    <w:rsid w:val="00BB6346"/>
    <w:rsid w:val="00BB6CF2"/>
    <w:rsid w:val="00BB71C8"/>
    <w:rsid w:val="00BC0FDC"/>
    <w:rsid w:val="00BC3053"/>
    <w:rsid w:val="00BC359D"/>
    <w:rsid w:val="00BC3697"/>
    <w:rsid w:val="00BC3EB3"/>
    <w:rsid w:val="00BC4D2E"/>
    <w:rsid w:val="00BC58D4"/>
    <w:rsid w:val="00BC5DF6"/>
    <w:rsid w:val="00BC61BF"/>
    <w:rsid w:val="00BC79AC"/>
    <w:rsid w:val="00BC7CD8"/>
    <w:rsid w:val="00BC7EFA"/>
    <w:rsid w:val="00BD1A04"/>
    <w:rsid w:val="00BD2D34"/>
    <w:rsid w:val="00BD33D2"/>
    <w:rsid w:val="00BD44EE"/>
    <w:rsid w:val="00BD48AC"/>
    <w:rsid w:val="00BD5249"/>
    <w:rsid w:val="00BD53FC"/>
    <w:rsid w:val="00BD5F1A"/>
    <w:rsid w:val="00BD6C50"/>
    <w:rsid w:val="00BD7A3F"/>
    <w:rsid w:val="00BE071E"/>
    <w:rsid w:val="00BE091E"/>
    <w:rsid w:val="00BE0E55"/>
    <w:rsid w:val="00BE1199"/>
    <w:rsid w:val="00BE1234"/>
    <w:rsid w:val="00BE2CCE"/>
    <w:rsid w:val="00BE2FA6"/>
    <w:rsid w:val="00BE333F"/>
    <w:rsid w:val="00BE48B6"/>
    <w:rsid w:val="00BE5024"/>
    <w:rsid w:val="00BE7406"/>
    <w:rsid w:val="00BE7603"/>
    <w:rsid w:val="00BE7DCC"/>
    <w:rsid w:val="00BF004E"/>
    <w:rsid w:val="00BF0723"/>
    <w:rsid w:val="00BF14DB"/>
    <w:rsid w:val="00BF1692"/>
    <w:rsid w:val="00BF1F3F"/>
    <w:rsid w:val="00BF2656"/>
    <w:rsid w:val="00BF3279"/>
    <w:rsid w:val="00BF3876"/>
    <w:rsid w:val="00BF4BCB"/>
    <w:rsid w:val="00BF5312"/>
    <w:rsid w:val="00BF74C7"/>
    <w:rsid w:val="00BF78AB"/>
    <w:rsid w:val="00C00E41"/>
    <w:rsid w:val="00C015F1"/>
    <w:rsid w:val="00C01F33"/>
    <w:rsid w:val="00C02177"/>
    <w:rsid w:val="00C02AD5"/>
    <w:rsid w:val="00C02CC6"/>
    <w:rsid w:val="00C0304A"/>
    <w:rsid w:val="00C03112"/>
    <w:rsid w:val="00C040F7"/>
    <w:rsid w:val="00C0420C"/>
    <w:rsid w:val="00C0422D"/>
    <w:rsid w:val="00C044AB"/>
    <w:rsid w:val="00C05463"/>
    <w:rsid w:val="00C05706"/>
    <w:rsid w:val="00C07377"/>
    <w:rsid w:val="00C07689"/>
    <w:rsid w:val="00C07EF6"/>
    <w:rsid w:val="00C10421"/>
    <w:rsid w:val="00C10478"/>
    <w:rsid w:val="00C10573"/>
    <w:rsid w:val="00C1100F"/>
    <w:rsid w:val="00C12107"/>
    <w:rsid w:val="00C122EA"/>
    <w:rsid w:val="00C126A6"/>
    <w:rsid w:val="00C1298F"/>
    <w:rsid w:val="00C149E3"/>
    <w:rsid w:val="00C14D4B"/>
    <w:rsid w:val="00C154BB"/>
    <w:rsid w:val="00C16025"/>
    <w:rsid w:val="00C16ABA"/>
    <w:rsid w:val="00C175D4"/>
    <w:rsid w:val="00C209F6"/>
    <w:rsid w:val="00C216D5"/>
    <w:rsid w:val="00C2513B"/>
    <w:rsid w:val="00C264B7"/>
    <w:rsid w:val="00C2788A"/>
    <w:rsid w:val="00C279B5"/>
    <w:rsid w:val="00C27C45"/>
    <w:rsid w:val="00C309EC"/>
    <w:rsid w:val="00C309FC"/>
    <w:rsid w:val="00C30BA4"/>
    <w:rsid w:val="00C31E83"/>
    <w:rsid w:val="00C32C76"/>
    <w:rsid w:val="00C32F97"/>
    <w:rsid w:val="00C34613"/>
    <w:rsid w:val="00C35209"/>
    <w:rsid w:val="00C36ADE"/>
    <w:rsid w:val="00C36D34"/>
    <w:rsid w:val="00C3719D"/>
    <w:rsid w:val="00C37CB2"/>
    <w:rsid w:val="00C37FAA"/>
    <w:rsid w:val="00C40521"/>
    <w:rsid w:val="00C406B9"/>
    <w:rsid w:val="00C419C5"/>
    <w:rsid w:val="00C41C53"/>
    <w:rsid w:val="00C42666"/>
    <w:rsid w:val="00C4539D"/>
    <w:rsid w:val="00C45889"/>
    <w:rsid w:val="00C46E8E"/>
    <w:rsid w:val="00C471F9"/>
    <w:rsid w:val="00C473A5"/>
    <w:rsid w:val="00C4782F"/>
    <w:rsid w:val="00C531DB"/>
    <w:rsid w:val="00C53416"/>
    <w:rsid w:val="00C5370A"/>
    <w:rsid w:val="00C53AEA"/>
    <w:rsid w:val="00C5427C"/>
    <w:rsid w:val="00C54995"/>
    <w:rsid w:val="00C54D41"/>
    <w:rsid w:val="00C54F62"/>
    <w:rsid w:val="00C575CF"/>
    <w:rsid w:val="00C60783"/>
    <w:rsid w:val="00C60946"/>
    <w:rsid w:val="00C60B9B"/>
    <w:rsid w:val="00C6105F"/>
    <w:rsid w:val="00C61CCD"/>
    <w:rsid w:val="00C6237B"/>
    <w:rsid w:val="00C6269D"/>
    <w:rsid w:val="00C6393E"/>
    <w:rsid w:val="00C641EA"/>
    <w:rsid w:val="00C64672"/>
    <w:rsid w:val="00C6472D"/>
    <w:rsid w:val="00C66F15"/>
    <w:rsid w:val="00C70697"/>
    <w:rsid w:val="00C718D9"/>
    <w:rsid w:val="00C72093"/>
    <w:rsid w:val="00C7228E"/>
    <w:rsid w:val="00C72B1C"/>
    <w:rsid w:val="00C72EF4"/>
    <w:rsid w:val="00C744FE"/>
    <w:rsid w:val="00C74561"/>
    <w:rsid w:val="00C75A0B"/>
    <w:rsid w:val="00C75D2F"/>
    <w:rsid w:val="00C76638"/>
    <w:rsid w:val="00C767BE"/>
    <w:rsid w:val="00C76E3C"/>
    <w:rsid w:val="00C772F6"/>
    <w:rsid w:val="00C80037"/>
    <w:rsid w:val="00C81568"/>
    <w:rsid w:val="00C8298E"/>
    <w:rsid w:val="00C83671"/>
    <w:rsid w:val="00C8383C"/>
    <w:rsid w:val="00C83C67"/>
    <w:rsid w:val="00C8447B"/>
    <w:rsid w:val="00C87D46"/>
    <w:rsid w:val="00C9027A"/>
    <w:rsid w:val="00C9068E"/>
    <w:rsid w:val="00C9119C"/>
    <w:rsid w:val="00C91588"/>
    <w:rsid w:val="00C919F3"/>
    <w:rsid w:val="00C93814"/>
    <w:rsid w:val="00C93C4B"/>
    <w:rsid w:val="00C93DA2"/>
    <w:rsid w:val="00C944AB"/>
    <w:rsid w:val="00C94B00"/>
    <w:rsid w:val="00C94D7E"/>
    <w:rsid w:val="00C95A7B"/>
    <w:rsid w:val="00C95B40"/>
    <w:rsid w:val="00CA0412"/>
    <w:rsid w:val="00CA1AD7"/>
    <w:rsid w:val="00CA1ED8"/>
    <w:rsid w:val="00CA23DC"/>
    <w:rsid w:val="00CA2BFA"/>
    <w:rsid w:val="00CA2CD7"/>
    <w:rsid w:val="00CA36DC"/>
    <w:rsid w:val="00CA387E"/>
    <w:rsid w:val="00CA438C"/>
    <w:rsid w:val="00CA47FD"/>
    <w:rsid w:val="00CA5D56"/>
    <w:rsid w:val="00CA64D3"/>
    <w:rsid w:val="00CA6F01"/>
    <w:rsid w:val="00CB08AD"/>
    <w:rsid w:val="00CB1F63"/>
    <w:rsid w:val="00CB274E"/>
    <w:rsid w:val="00CB29F2"/>
    <w:rsid w:val="00CB3548"/>
    <w:rsid w:val="00CB35E7"/>
    <w:rsid w:val="00CB3F4C"/>
    <w:rsid w:val="00CB41B2"/>
    <w:rsid w:val="00CB4E03"/>
    <w:rsid w:val="00CB4E04"/>
    <w:rsid w:val="00CB599F"/>
    <w:rsid w:val="00CB64EB"/>
    <w:rsid w:val="00CB6F16"/>
    <w:rsid w:val="00CB7170"/>
    <w:rsid w:val="00CC040E"/>
    <w:rsid w:val="00CC111F"/>
    <w:rsid w:val="00CC1229"/>
    <w:rsid w:val="00CC1259"/>
    <w:rsid w:val="00CC17CF"/>
    <w:rsid w:val="00CC2011"/>
    <w:rsid w:val="00CC20C3"/>
    <w:rsid w:val="00CC2275"/>
    <w:rsid w:val="00CC2BC2"/>
    <w:rsid w:val="00CC3EA0"/>
    <w:rsid w:val="00CC4E44"/>
    <w:rsid w:val="00CC5867"/>
    <w:rsid w:val="00CC5B43"/>
    <w:rsid w:val="00CC6C3B"/>
    <w:rsid w:val="00CC7B45"/>
    <w:rsid w:val="00CD1188"/>
    <w:rsid w:val="00CD12EA"/>
    <w:rsid w:val="00CD1757"/>
    <w:rsid w:val="00CD1DCB"/>
    <w:rsid w:val="00CD1F94"/>
    <w:rsid w:val="00CD2172"/>
    <w:rsid w:val="00CD22A7"/>
    <w:rsid w:val="00CD2D25"/>
    <w:rsid w:val="00CD2ED1"/>
    <w:rsid w:val="00CD337B"/>
    <w:rsid w:val="00CD36E8"/>
    <w:rsid w:val="00CD3B06"/>
    <w:rsid w:val="00CD4674"/>
    <w:rsid w:val="00CD5B3A"/>
    <w:rsid w:val="00CD75EB"/>
    <w:rsid w:val="00CD7BA7"/>
    <w:rsid w:val="00CE041C"/>
    <w:rsid w:val="00CE0424"/>
    <w:rsid w:val="00CE1A6D"/>
    <w:rsid w:val="00CE31F6"/>
    <w:rsid w:val="00CE3643"/>
    <w:rsid w:val="00CE3EDF"/>
    <w:rsid w:val="00CE3F3B"/>
    <w:rsid w:val="00CE4022"/>
    <w:rsid w:val="00CE4084"/>
    <w:rsid w:val="00CE44D6"/>
    <w:rsid w:val="00CE4B8B"/>
    <w:rsid w:val="00CE6E4A"/>
    <w:rsid w:val="00CE6FEC"/>
    <w:rsid w:val="00CE7230"/>
    <w:rsid w:val="00CE73FD"/>
    <w:rsid w:val="00CE7561"/>
    <w:rsid w:val="00CE757A"/>
    <w:rsid w:val="00CE7EA6"/>
    <w:rsid w:val="00CF1304"/>
    <w:rsid w:val="00CF1354"/>
    <w:rsid w:val="00CF19CB"/>
    <w:rsid w:val="00CF2D94"/>
    <w:rsid w:val="00CF3B1F"/>
    <w:rsid w:val="00CF3BF6"/>
    <w:rsid w:val="00CF3CBA"/>
    <w:rsid w:val="00CF4097"/>
    <w:rsid w:val="00CF55E4"/>
    <w:rsid w:val="00CF5652"/>
    <w:rsid w:val="00CF5DAF"/>
    <w:rsid w:val="00CF625B"/>
    <w:rsid w:val="00CF687E"/>
    <w:rsid w:val="00CF69FD"/>
    <w:rsid w:val="00CF6E6F"/>
    <w:rsid w:val="00CF7356"/>
    <w:rsid w:val="00D01101"/>
    <w:rsid w:val="00D0275B"/>
    <w:rsid w:val="00D02B84"/>
    <w:rsid w:val="00D0349B"/>
    <w:rsid w:val="00D035CB"/>
    <w:rsid w:val="00D038B1"/>
    <w:rsid w:val="00D0469B"/>
    <w:rsid w:val="00D047C7"/>
    <w:rsid w:val="00D051F8"/>
    <w:rsid w:val="00D070AB"/>
    <w:rsid w:val="00D07CA3"/>
    <w:rsid w:val="00D10249"/>
    <w:rsid w:val="00D11338"/>
    <w:rsid w:val="00D115C3"/>
    <w:rsid w:val="00D11897"/>
    <w:rsid w:val="00D12168"/>
    <w:rsid w:val="00D13135"/>
    <w:rsid w:val="00D132EB"/>
    <w:rsid w:val="00D1350F"/>
    <w:rsid w:val="00D13E4E"/>
    <w:rsid w:val="00D155C7"/>
    <w:rsid w:val="00D16F19"/>
    <w:rsid w:val="00D2029A"/>
    <w:rsid w:val="00D206F6"/>
    <w:rsid w:val="00D20CDF"/>
    <w:rsid w:val="00D21D87"/>
    <w:rsid w:val="00D21F5B"/>
    <w:rsid w:val="00D227A0"/>
    <w:rsid w:val="00D2369D"/>
    <w:rsid w:val="00D239A7"/>
    <w:rsid w:val="00D23F47"/>
    <w:rsid w:val="00D24169"/>
    <w:rsid w:val="00D24A14"/>
    <w:rsid w:val="00D24FF4"/>
    <w:rsid w:val="00D27C13"/>
    <w:rsid w:val="00D30939"/>
    <w:rsid w:val="00D313F6"/>
    <w:rsid w:val="00D3327B"/>
    <w:rsid w:val="00D33FC2"/>
    <w:rsid w:val="00D34AC7"/>
    <w:rsid w:val="00D3520B"/>
    <w:rsid w:val="00D363D8"/>
    <w:rsid w:val="00D36E71"/>
    <w:rsid w:val="00D37BB3"/>
    <w:rsid w:val="00D37D87"/>
    <w:rsid w:val="00D40B33"/>
    <w:rsid w:val="00D40B3B"/>
    <w:rsid w:val="00D40C0F"/>
    <w:rsid w:val="00D41325"/>
    <w:rsid w:val="00D4147C"/>
    <w:rsid w:val="00D41B40"/>
    <w:rsid w:val="00D4318F"/>
    <w:rsid w:val="00D438BF"/>
    <w:rsid w:val="00D440F8"/>
    <w:rsid w:val="00D44BC8"/>
    <w:rsid w:val="00D45786"/>
    <w:rsid w:val="00D47222"/>
    <w:rsid w:val="00D546FF"/>
    <w:rsid w:val="00D54CEE"/>
    <w:rsid w:val="00D55264"/>
    <w:rsid w:val="00D558D0"/>
    <w:rsid w:val="00D55AD5"/>
    <w:rsid w:val="00D562CA"/>
    <w:rsid w:val="00D566B0"/>
    <w:rsid w:val="00D5707C"/>
    <w:rsid w:val="00D5765B"/>
    <w:rsid w:val="00D576CA"/>
    <w:rsid w:val="00D57EB1"/>
    <w:rsid w:val="00D57F19"/>
    <w:rsid w:val="00D607B4"/>
    <w:rsid w:val="00D610E9"/>
    <w:rsid w:val="00D611DC"/>
    <w:rsid w:val="00D61AF5"/>
    <w:rsid w:val="00D61C57"/>
    <w:rsid w:val="00D6286B"/>
    <w:rsid w:val="00D6374C"/>
    <w:rsid w:val="00D64011"/>
    <w:rsid w:val="00D652B5"/>
    <w:rsid w:val="00D6602A"/>
    <w:rsid w:val="00D66155"/>
    <w:rsid w:val="00D66E9E"/>
    <w:rsid w:val="00D67651"/>
    <w:rsid w:val="00D70586"/>
    <w:rsid w:val="00D7074B"/>
    <w:rsid w:val="00D708B0"/>
    <w:rsid w:val="00D7099B"/>
    <w:rsid w:val="00D70BF5"/>
    <w:rsid w:val="00D70D72"/>
    <w:rsid w:val="00D70EA5"/>
    <w:rsid w:val="00D70ECC"/>
    <w:rsid w:val="00D71E7C"/>
    <w:rsid w:val="00D7245A"/>
    <w:rsid w:val="00D73708"/>
    <w:rsid w:val="00D74CCF"/>
    <w:rsid w:val="00D753A7"/>
    <w:rsid w:val="00D76163"/>
    <w:rsid w:val="00D77B1D"/>
    <w:rsid w:val="00D77DFF"/>
    <w:rsid w:val="00D8021F"/>
    <w:rsid w:val="00D80383"/>
    <w:rsid w:val="00D80D0D"/>
    <w:rsid w:val="00D80F2D"/>
    <w:rsid w:val="00D81663"/>
    <w:rsid w:val="00D82055"/>
    <w:rsid w:val="00D823C6"/>
    <w:rsid w:val="00D82740"/>
    <w:rsid w:val="00D828CF"/>
    <w:rsid w:val="00D828FA"/>
    <w:rsid w:val="00D8327F"/>
    <w:rsid w:val="00D84B7F"/>
    <w:rsid w:val="00D86121"/>
    <w:rsid w:val="00D86CA3"/>
    <w:rsid w:val="00D871CE"/>
    <w:rsid w:val="00D87696"/>
    <w:rsid w:val="00D877D2"/>
    <w:rsid w:val="00D90A2A"/>
    <w:rsid w:val="00D913FE"/>
    <w:rsid w:val="00D9196D"/>
    <w:rsid w:val="00D91D93"/>
    <w:rsid w:val="00D92034"/>
    <w:rsid w:val="00D92982"/>
    <w:rsid w:val="00D937E6"/>
    <w:rsid w:val="00D94227"/>
    <w:rsid w:val="00D94A3E"/>
    <w:rsid w:val="00D95020"/>
    <w:rsid w:val="00D95331"/>
    <w:rsid w:val="00D95E1F"/>
    <w:rsid w:val="00D96790"/>
    <w:rsid w:val="00D96D26"/>
    <w:rsid w:val="00D979F0"/>
    <w:rsid w:val="00DA02BC"/>
    <w:rsid w:val="00DA0BE5"/>
    <w:rsid w:val="00DA0C49"/>
    <w:rsid w:val="00DA1522"/>
    <w:rsid w:val="00DA188F"/>
    <w:rsid w:val="00DA29F9"/>
    <w:rsid w:val="00DA2FE7"/>
    <w:rsid w:val="00DA305E"/>
    <w:rsid w:val="00DA30DC"/>
    <w:rsid w:val="00DA3BC5"/>
    <w:rsid w:val="00DA3C4A"/>
    <w:rsid w:val="00DA4833"/>
    <w:rsid w:val="00DA4B5C"/>
    <w:rsid w:val="00DA4C7B"/>
    <w:rsid w:val="00DA5393"/>
    <w:rsid w:val="00DA5417"/>
    <w:rsid w:val="00DA56E8"/>
    <w:rsid w:val="00DA5A0F"/>
    <w:rsid w:val="00DA5AAD"/>
    <w:rsid w:val="00DA6B4B"/>
    <w:rsid w:val="00DA7078"/>
    <w:rsid w:val="00DA7C01"/>
    <w:rsid w:val="00DB0A7D"/>
    <w:rsid w:val="00DB0A9F"/>
    <w:rsid w:val="00DB1134"/>
    <w:rsid w:val="00DB1C22"/>
    <w:rsid w:val="00DB2403"/>
    <w:rsid w:val="00DB354D"/>
    <w:rsid w:val="00DB377D"/>
    <w:rsid w:val="00DB5E98"/>
    <w:rsid w:val="00DB7328"/>
    <w:rsid w:val="00DB73B5"/>
    <w:rsid w:val="00DC0FBD"/>
    <w:rsid w:val="00DC14D5"/>
    <w:rsid w:val="00DC16CD"/>
    <w:rsid w:val="00DC1CAB"/>
    <w:rsid w:val="00DC2D36"/>
    <w:rsid w:val="00DC3BB1"/>
    <w:rsid w:val="00DC4ABA"/>
    <w:rsid w:val="00DC4F9A"/>
    <w:rsid w:val="00DC53EF"/>
    <w:rsid w:val="00DC55A3"/>
    <w:rsid w:val="00DC5CBD"/>
    <w:rsid w:val="00DC6E9F"/>
    <w:rsid w:val="00DD08D2"/>
    <w:rsid w:val="00DD1419"/>
    <w:rsid w:val="00DD1BA6"/>
    <w:rsid w:val="00DD2201"/>
    <w:rsid w:val="00DD2231"/>
    <w:rsid w:val="00DD2980"/>
    <w:rsid w:val="00DD2E5D"/>
    <w:rsid w:val="00DD34AD"/>
    <w:rsid w:val="00DD3B92"/>
    <w:rsid w:val="00DD61F9"/>
    <w:rsid w:val="00DD6346"/>
    <w:rsid w:val="00DD6FD8"/>
    <w:rsid w:val="00DD71DE"/>
    <w:rsid w:val="00DD78FB"/>
    <w:rsid w:val="00DE0864"/>
    <w:rsid w:val="00DE1E90"/>
    <w:rsid w:val="00DE3584"/>
    <w:rsid w:val="00DE3E58"/>
    <w:rsid w:val="00DE4AEF"/>
    <w:rsid w:val="00DE4F73"/>
    <w:rsid w:val="00DE5091"/>
    <w:rsid w:val="00DE523A"/>
    <w:rsid w:val="00DE5608"/>
    <w:rsid w:val="00DE588F"/>
    <w:rsid w:val="00DE58D0"/>
    <w:rsid w:val="00DE654F"/>
    <w:rsid w:val="00DE69BF"/>
    <w:rsid w:val="00DE6BD6"/>
    <w:rsid w:val="00DE78D0"/>
    <w:rsid w:val="00DE7F47"/>
    <w:rsid w:val="00DF00E8"/>
    <w:rsid w:val="00DF0175"/>
    <w:rsid w:val="00DF061E"/>
    <w:rsid w:val="00DF0646"/>
    <w:rsid w:val="00DF0B6E"/>
    <w:rsid w:val="00DF15E0"/>
    <w:rsid w:val="00DF1DB5"/>
    <w:rsid w:val="00DF21B4"/>
    <w:rsid w:val="00DF270C"/>
    <w:rsid w:val="00DF2A0B"/>
    <w:rsid w:val="00DF349E"/>
    <w:rsid w:val="00DF37A0"/>
    <w:rsid w:val="00E0036A"/>
    <w:rsid w:val="00E01FFB"/>
    <w:rsid w:val="00E020A9"/>
    <w:rsid w:val="00E029A0"/>
    <w:rsid w:val="00E0303D"/>
    <w:rsid w:val="00E03E86"/>
    <w:rsid w:val="00E04574"/>
    <w:rsid w:val="00E0458B"/>
    <w:rsid w:val="00E0574E"/>
    <w:rsid w:val="00E05E99"/>
    <w:rsid w:val="00E05F66"/>
    <w:rsid w:val="00E05F75"/>
    <w:rsid w:val="00E06FDB"/>
    <w:rsid w:val="00E110E7"/>
    <w:rsid w:val="00E11B20"/>
    <w:rsid w:val="00E12174"/>
    <w:rsid w:val="00E14D98"/>
    <w:rsid w:val="00E151A7"/>
    <w:rsid w:val="00E15661"/>
    <w:rsid w:val="00E16F6A"/>
    <w:rsid w:val="00E17FA2"/>
    <w:rsid w:val="00E200CF"/>
    <w:rsid w:val="00E21655"/>
    <w:rsid w:val="00E22330"/>
    <w:rsid w:val="00E22464"/>
    <w:rsid w:val="00E2280D"/>
    <w:rsid w:val="00E24C6F"/>
    <w:rsid w:val="00E264C0"/>
    <w:rsid w:val="00E26506"/>
    <w:rsid w:val="00E3014C"/>
    <w:rsid w:val="00E30B5A"/>
    <w:rsid w:val="00E31095"/>
    <w:rsid w:val="00E3123D"/>
    <w:rsid w:val="00E31461"/>
    <w:rsid w:val="00E3179A"/>
    <w:rsid w:val="00E318E2"/>
    <w:rsid w:val="00E31D43"/>
    <w:rsid w:val="00E32389"/>
    <w:rsid w:val="00E32608"/>
    <w:rsid w:val="00E331C4"/>
    <w:rsid w:val="00E33269"/>
    <w:rsid w:val="00E3332A"/>
    <w:rsid w:val="00E3373F"/>
    <w:rsid w:val="00E3384F"/>
    <w:rsid w:val="00E33927"/>
    <w:rsid w:val="00E33E5D"/>
    <w:rsid w:val="00E34188"/>
    <w:rsid w:val="00E34456"/>
    <w:rsid w:val="00E3464D"/>
    <w:rsid w:val="00E34A0F"/>
    <w:rsid w:val="00E34B6E"/>
    <w:rsid w:val="00E35559"/>
    <w:rsid w:val="00E35590"/>
    <w:rsid w:val="00E35959"/>
    <w:rsid w:val="00E36ADC"/>
    <w:rsid w:val="00E36DBA"/>
    <w:rsid w:val="00E37096"/>
    <w:rsid w:val="00E3723A"/>
    <w:rsid w:val="00E37860"/>
    <w:rsid w:val="00E405CC"/>
    <w:rsid w:val="00E4195C"/>
    <w:rsid w:val="00E41EDA"/>
    <w:rsid w:val="00E42785"/>
    <w:rsid w:val="00E427D1"/>
    <w:rsid w:val="00E42E0B"/>
    <w:rsid w:val="00E43193"/>
    <w:rsid w:val="00E43886"/>
    <w:rsid w:val="00E43D9B"/>
    <w:rsid w:val="00E44482"/>
    <w:rsid w:val="00E446F1"/>
    <w:rsid w:val="00E45FE4"/>
    <w:rsid w:val="00E46395"/>
    <w:rsid w:val="00E464A6"/>
    <w:rsid w:val="00E4674A"/>
    <w:rsid w:val="00E46886"/>
    <w:rsid w:val="00E47AEF"/>
    <w:rsid w:val="00E50A3E"/>
    <w:rsid w:val="00E5271E"/>
    <w:rsid w:val="00E5292C"/>
    <w:rsid w:val="00E52F34"/>
    <w:rsid w:val="00E52FA3"/>
    <w:rsid w:val="00E53377"/>
    <w:rsid w:val="00E53B75"/>
    <w:rsid w:val="00E53EE0"/>
    <w:rsid w:val="00E53FE6"/>
    <w:rsid w:val="00E54138"/>
    <w:rsid w:val="00E54568"/>
    <w:rsid w:val="00E546C7"/>
    <w:rsid w:val="00E54C95"/>
    <w:rsid w:val="00E54E3B"/>
    <w:rsid w:val="00E57565"/>
    <w:rsid w:val="00E57973"/>
    <w:rsid w:val="00E603EB"/>
    <w:rsid w:val="00E61059"/>
    <w:rsid w:val="00E61BDC"/>
    <w:rsid w:val="00E62312"/>
    <w:rsid w:val="00E62455"/>
    <w:rsid w:val="00E6263E"/>
    <w:rsid w:val="00E62808"/>
    <w:rsid w:val="00E63838"/>
    <w:rsid w:val="00E63BA4"/>
    <w:rsid w:val="00E64434"/>
    <w:rsid w:val="00E64602"/>
    <w:rsid w:val="00E6464D"/>
    <w:rsid w:val="00E65EAB"/>
    <w:rsid w:val="00E6684F"/>
    <w:rsid w:val="00E668C4"/>
    <w:rsid w:val="00E67358"/>
    <w:rsid w:val="00E67958"/>
    <w:rsid w:val="00E67C51"/>
    <w:rsid w:val="00E70F66"/>
    <w:rsid w:val="00E71594"/>
    <w:rsid w:val="00E71797"/>
    <w:rsid w:val="00E71A2E"/>
    <w:rsid w:val="00E72319"/>
    <w:rsid w:val="00E72691"/>
    <w:rsid w:val="00E72AB9"/>
    <w:rsid w:val="00E72C99"/>
    <w:rsid w:val="00E72EFC"/>
    <w:rsid w:val="00E72F94"/>
    <w:rsid w:val="00E73481"/>
    <w:rsid w:val="00E735C1"/>
    <w:rsid w:val="00E73C27"/>
    <w:rsid w:val="00E74740"/>
    <w:rsid w:val="00E74F93"/>
    <w:rsid w:val="00E74F95"/>
    <w:rsid w:val="00E7575C"/>
    <w:rsid w:val="00E7585D"/>
    <w:rsid w:val="00E758EC"/>
    <w:rsid w:val="00E77386"/>
    <w:rsid w:val="00E81375"/>
    <w:rsid w:val="00E8234C"/>
    <w:rsid w:val="00E83AA9"/>
    <w:rsid w:val="00E83CA9"/>
    <w:rsid w:val="00E83DEA"/>
    <w:rsid w:val="00E8431D"/>
    <w:rsid w:val="00E85928"/>
    <w:rsid w:val="00E86144"/>
    <w:rsid w:val="00E86A98"/>
    <w:rsid w:val="00E876A2"/>
    <w:rsid w:val="00E87822"/>
    <w:rsid w:val="00E87D29"/>
    <w:rsid w:val="00E90395"/>
    <w:rsid w:val="00E90E34"/>
    <w:rsid w:val="00E90E49"/>
    <w:rsid w:val="00E917F9"/>
    <w:rsid w:val="00E91CB5"/>
    <w:rsid w:val="00E921DD"/>
    <w:rsid w:val="00E9250F"/>
    <w:rsid w:val="00E9291C"/>
    <w:rsid w:val="00E92AD5"/>
    <w:rsid w:val="00E92ADE"/>
    <w:rsid w:val="00E93F6C"/>
    <w:rsid w:val="00E93FFE"/>
    <w:rsid w:val="00E940FA"/>
    <w:rsid w:val="00E94677"/>
    <w:rsid w:val="00E948D6"/>
    <w:rsid w:val="00E94A0D"/>
    <w:rsid w:val="00E94F8A"/>
    <w:rsid w:val="00E952C4"/>
    <w:rsid w:val="00E95BB8"/>
    <w:rsid w:val="00E9731C"/>
    <w:rsid w:val="00EA010A"/>
    <w:rsid w:val="00EA0D42"/>
    <w:rsid w:val="00EA0DFD"/>
    <w:rsid w:val="00EA1B8E"/>
    <w:rsid w:val="00EA2869"/>
    <w:rsid w:val="00EA33C7"/>
    <w:rsid w:val="00EA351A"/>
    <w:rsid w:val="00EA37D3"/>
    <w:rsid w:val="00EA3E00"/>
    <w:rsid w:val="00EA5052"/>
    <w:rsid w:val="00EA72BF"/>
    <w:rsid w:val="00EA7A41"/>
    <w:rsid w:val="00EB077B"/>
    <w:rsid w:val="00EB0D46"/>
    <w:rsid w:val="00EB2266"/>
    <w:rsid w:val="00EB2681"/>
    <w:rsid w:val="00EB498E"/>
    <w:rsid w:val="00EB4E27"/>
    <w:rsid w:val="00EB4EA2"/>
    <w:rsid w:val="00EB5A6E"/>
    <w:rsid w:val="00EB5C87"/>
    <w:rsid w:val="00EB5D1F"/>
    <w:rsid w:val="00EB5F78"/>
    <w:rsid w:val="00EB64BD"/>
    <w:rsid w:val="00EB6E60"/>
    <w:rsid w:val="00EC0B17"/>
    <w:rsid w:val="00EC1CB9"/>
    <w:rsid w:val="00EC24D5"/>
    <w:rsid w:val="00EC25F6"/>
    <w:rsid w:val="00EC27C6"/>
    <w:rsid w:val="00EC282D"/>
    <w:rsid w:val="00EC3E10"/>
    <w:rsid w:val="00EC4207"/>
    <w:rsid w:val="00EC49B4"/>
    <w:rsid w:val="00EC5653"/>
    <w:rsid w:val="00EC5DA2"/>
    <w:rsid w:val="00EC61DD"/>
    <w:rsid w:val="00EC64D8"/>
    <w:rsid w:val="00EC71CE"/>
    <w:rsid w:val="00EC7216"/>
    <w:rsid w:val="00ED1006"/>
    <w:rsid w:val="00ED1B0F"/>
    <w:rsid w:val="00ED1E62"/>
    <w:rsid w:val="00ED2F5D"/>
    <w:rsid w:val="00ED3B14"/>
    <w:rsid w:val="00ED40F1"/>
    <w:rsid w:val="00ED440A"/>
    <w:rsid w:val="00ED523B"/>
    <w:rsid w:val="00ED5D99"/>
    <w:rsid w:val="00ED6119"/>
    <w:rsid w:val="00ED6179"/>
    <w:rsid w:val="00ED69F5"/>
    <w:rsid w:val="00ED7712"/>
    <w:rsid w:val="00ED77A6"/>
    <w:rsid w:val="00EE17A3"/>
    <w:rsid w:val="00EE1998"/>
    <w:rsid w:val="00EE1B53"/>
    <w:rsid w:val="00EE1CDC"/>
    <w:rsid w:val="00EE35E8"/>
    <w:rsid w:val="00EE3885"/>
    <w:rsid w:val="00EE3A3D"/>
    <w:rsid w:val="00EE3DE5"/>
    <w:rsid w:val="00EE47E9"/>
    <w:rsid w:val="00EE4E08"/>
    <w:rsid w:val="00EE5321"/>
    <w:rsid w:val="00EE63A7"/>
    <w:rsid w:val="00EE6C2C"/>
    <w:rsid w:val="00EE700F"/>
    <w:rsid w:val="00EE7357"/>
    <w:rsid w:val="00EF18FE"/>
    <w:rsid w:val="00EF1D3F"/>
    <w:rsid w:val="00EF2E53"/>
    <w:rsid w:val="00EF3AF2"/>
    <w:rsid w:val="00EF4C2D"/>
    <w:rsid w:val="00EF5787"/>
    <w:rsid w:val="00EF60D0"/>
    <w:rsid w:val="00EF67DE"/>
    <w:rsid w:val="00EF6AF1"/>
    <w:rsid w:val="00EF6B82"/>
    <w:rsid w:val="00EF6DD1"/>
    <w:rsid w:val="00F00096"/>
    <w:rsid w:val="00F00652"/>
    <w:rsid w:val="00F009EB"/>
    <w:rsid w:val="00F0235E"/>
    <w:rsid w:val="00F03484"/>
    <w:rsid w:val="00F03A9A"/>
    <w:rsid w:val="00F04280"/>
    <w:rsid w:val="00F04C2C"/>
    <w:rsid w:val="00F0528D"/>
    <w:rsid w:val="00F05AC8"/>
    <w:rsid w:val="00F05CBA"/>
    <w:rsid w:val="00F06C67"/>
    <w:rsid w:val="00F06DFD"/>
    <w:rsid w:val="00F071D1"/>
    <w:rsid w:val="00F07533"/>
    <w:rsid w:val="00F10629"/>
    <w:rsid w:val="00F10CE9"/>
    <w:rsid w:val="00F11AF1"/>
    <w:rsid w:val="00F12763"/>
    <w:rsid w:val="00F1335B"/>
    <w:rsid w:val="00F13A56"/>
    <w:rsid w:val="00F13F06"/>
    <w:rsid w:val="00F13F1A"/>
    <w:rsid w:val="00F153C9"/>
    <w:rsid w:val="00F15F98"/>
    <w:rsid w:val="00F15FA5"/>
    <w:rsid w:val="00F173FF"/>
    <w:rsid w:val="00F20331"/>
    <w:rsid w:val="00F209B7"/>
    <w:rsid w:val="00F21CB4"/>
    <w:rsid w:val="00F2334A"/>
    <w:rsid w:val="00F2376F"/>
    <w:rsid w:val="00F23F58"/>
    <w:rsid w:val="00F240BF"/>
    <w:rsid w:val="00F243D4"/>
    <w:rsid w:val="00F243D8"/>
    <w:rsid w:val="00F2505A"/>
    <w:rsid w:val="00F2538D"/>
    <w:rsid w:val="00F2564B"/>
    <w:rsid w:val="00F276B3"/>
    <w:rsid w:val="00F27CCE"/>
    <w:rsid w:val="00F27F91"/>
    <w:rsid w:val="00F30817"/>
    <w:rsid w:val="00F30828"/>
    <w:rsid w:val="00F313D6"/>
    <w:rsid w:val="00F314D5"/>
    <w:rsid w:val="00F31EA3"/>
    <w:rsid w:val="00F335DE"/>
    <w:rsid w:val="00F3410B"/>
    <w:rsid w:val="00F35013"/>
    <w:rsid w:val="00F35BA1"/>
    <w:rsid w:val="00F35D5F"/>
    <w:rsid w:val="00F36ABF"/>
    <w:rsid w:val="00F375D6"/>
    <w:rsid w:val="00F40F0C"/>
    <w:rsid w:val="00F41C77"/>
    <w:rsid w:val="00F41EE6"/>
    <w:rsid w:val="00F420E4"/>
    <w:rsid w:val="00F4281C"/>
    <w:rsid w:val="00F42EEE"/>
    <w:rsid w:val="00F43395"/>
    <w:rsid w:val="00F433DB"/>
    <w:rsid w:val="00F43C60"/>
    <w:rsid w:val="00F43FA1"/>
    <w:rsid w:val="00F44069"/>
    <w:rsid w:val="00F447C5"/>
    <w:rsid w:val="00F44F8E"/>
    <w:rsid w:val="00F45243"/>
    <w:rsid w:val="00F4591E"/>
    <w:rsid w:val="00F4618C"/>
    <w:rsid w:val="00F4766C"/>
    <w:rsid w:val="00F5003C"/>
    <w:rsid w:val="00F50543"/>
    <w:rsid w:val="00F5060E"/>
    <w:rsid w:val="00F507D1"/>
    <w:rsid w:val="00F519CE"/>
    <w:rsid w:val="00F51ADA"/>
    <w:rsid w:val="00F51F2B"/>
    <w:rsid w:val="00F52510"/>
    <w:rsid w:val="00F527F7"/>
    <w:rsid w:val="00F5353B"/>
    <w:rsid w:val="00F5373E"/>
    <w:rsid w:val="00F55671"/>
    <w:rsid w:val="00F56305"/>
    <w:rsid w:val="00F57A65"/>
    <w:rsid w:val="00F60203"/>
    <w:rsid w:val="00F60623"/>
    <w:rsid w:val="00F607C5"/>
    <w:rsid w:val="00F60DEA"/>
    <w:rsid w:val="00F62042"/>
    <w:rsid w:val="00F6217C"/>
    <w:rsid w:val="00F6302A"/>
    <w:rsid w:val="00F63950"/>
    <w:rsid w:val="00F63ED2"/>
    <w:rsid w:val="00F64697"/>
    <w:rsid w:val="00F64C2B"/>
    <w:rsid w:val="00F64DDE"/>
    <w:rsid w:val="00F651BE"/>
    <w:rsid w:val="00F65D99"/>
    <w:rsid w:val="00F65FB0"/>
    <w:rsid w:val="00F672A1"/>
    <w:rsid w:val="00F67858"/>
    <w:rsid w:val="00F67F53"/>
    <w:rsid w:val="00F703BE"/>
    <w:rsid w:val="00F71740"/>
    <w:rsid w:val="00F71F69"/>
    <w:rsid w:val="00F72536"/>
    <w:rsid w:val="00F72B72"/>
    <w:rsid w:val="00F72DF8"/>
    <w:rsid w:val="00F744F4"/>
    <w:rsid w:val="00F747CB"/>
    <w:rsid w:val="00F74BB9"/>
    <w:rsid w:val="00F74CEA"/>
    <w:rsid w:val="00F75582"/>
    <w:rsid w:val="00F7651D"/>
    <w:rsid w:val="00F76EFA"/>
    <w:rsid w:val="00F772BE"/>
    <w:rsid w:val="00F77B02"/>
    <w:rsid w:val="00F804BE"/>
    <w:rsid w:val="00F80D55"/>
    <w:rsid w:val="00F817CE"/>
    <w:rsid w:val="00F8259E"/>
    <w:rsid w:val="00F83889"/>
    <w:rsid w:val="00F83B20"/>
    <w:rsid w:val="00F8456C"/>
    <w:rsid w:val="00F847BD"/>
    <w:rsid w:val="00F84CB1"/>
    <w:rsid w:val="00F84EC5"/>
    <w:rsid w:val="00F8564B"/>
    <w:rsid w:val="00F85756"/>
    <w:rsid w:val="00F859D8"/>
    <w:rsid w:val="00F868F5"/>
    <w:rsid w:val="00F873F1"/>
    <w:rsid w:val="00F9056A"/>
    <w:rsid w:val="00F90C82"/>
    <w:rsid w:val="00F90D59"/>
    <w:rsid w:val="00F90F8D"/>
    <w:rsid w:val="00F90FEB"/>
    <w:rsid w:val="00F91E56"/>
    <w:rsid w:val="00F926EC"/>
    <w:rsid w:val="00F92782"/>
    <w:rsid w:val="00F92EF6"/>
    <w:rsid w:val="00F93AA9"/>
    <w:rsid w:val="00F93C6C"/>
    <w:rsid w:val="00F94233"/>
    <w:rsid w:val="00F95081"/>
    <w:rsid w:val="00F950C8"/>
    <w:rsid w:val="00F965E8"/>
    <w:rsid w:val="00F96985"/>
    <w:rsid w:val="00F96B41"/>
    <w:rsid w:val="00F96D59"/>
    <w:rsid w:val="00F977C6"/>
    <w:rsid w:val="00F97838"/>
    <w:rsid w:val="00FA04F2"/>
    <w:rsid w:val="00FA0BF2"/>
    <w:rsid w:val="00FA0C66"/>
    <w:rsid w:val="00FA0F28"/>
    <w:rsid w:val="00FA13D9"/>
    <w:rsid w:val="00FA2BB3"/>
    <w:rsid w:val="00FA4007"/>
    <w:rsid w:val="00FA42D7"/>
    <w:rsid w:val="00FA4562"/>
    <w:rsid w:val="00FA49A9"/>
    <w:rsid w:val="00FA5753"/>
    <w:rsid w:val="00FA6136"/>
    <w:rsid w:val="00FA78C0"/>
    <w:rsid w:val="00FB15E4"/>
    <w:rsid w:val="00FB1941"/>
    <w:rsid w:val="00FB1950"/>
    <w:rsid w:val="00FB195D"/>
    <w:rsid w:val="00FB21BF"/>
    <w:rsid w:val="00FB3253"/>
    <w:rsid w:val="00FB34CE"/>
    <w:rsid w:val="00FB3A05"/>
    <w:rsid w:val="00FB41B4"/>
    <w:rsid w:val="00FB470F"/>
    <w:rsid w:val="00FB4C80"/>
    <w:rsid w:val="00FB6A6A"/>
    <w:rsid w:val="00FB716B"/>
    <w:rsid w:val="00FB7980"/>
    <w:rsid w:val="00FC322E"/>
    <w:rsid w:val="00FC36B0"/>
    <w:rsid w:val="00FC3865"/>
    <w:rsid w:val="00FC6081"/>
    <w:rsid w:val="00FC6EFD"/>
    <w:rsid w:val="00FC722D"/>
    <w:rsid w:val="00FC7429"/>
    <w:rsid w:val="00FC7AA4"/>
    <w:rsid w:val="00FC7DDA"/>
    <w:rsid w:val="00FD0268"/>
    <w:rsid w:val="00FD07F6"/>
    <w:rsid w:val="00FD1080"/>
    <w:rsid w:val="00FD1EC8"/>
    <w:rsid w:val="00FD2A0F"/>
    <w:rsid w:val="00FD3F39"/>
    <w:rsid w:val="00FD447A"/>
    <w:rsid w:val="00FD47ED"/>
    <w:rsid w:val="00FD49D1"/>
    <w:rsid w:val="00FD4B7B"/>
    <w:rsid w:val="00FD4E1B"/>
    <w:rsid w:val="00FD4EE2"/>
    <w:rsid w:val="00FD5165"/>
    <w:rsid w:val="00FD5254"/>
    <w:rsid w:val="00FD5290"/>
    <w:rsid w:val="00FD5923"/>
    <w:rsid w:val="00FD5986"/>
    <w:rsid w:val="00FD6E39"/>
    <w:rsid w:val="00FD74DB"/>
    <w:rsid w:val="00FD7660"/>
    <w:rsid w:val="00FD7DD7"/>
    <w:rsid w:val="00FE045A"/>
    <w:rsid w:val="00FE0655"/>
    <w:rsid w:val="00FE201E"/>
    <w:rsid w:val="00FE20A4"/>
    <w:rsid w:val="00FE2365"/>
    <w:rsid w:val="00FE37D7"/>
    <w:rsid w:val="00FE389D"/>
    <w:rsid w:val="00FE395E"/>
    <w:rsid w:val="00FE4B76"/>
    <w:rsid w:val="00FE4C52"/>
    <w:rsid w:val="00FE4C7B"/>
    <w:rsid w:val="00FE5472"/>
    <w:rsid w:val="00FE5C1E"/>
    <w:rsid w:val="00FE5CEF"/>
    <w:rsid w:val="00FE6750"/>
    <w:rsid w:val="00FE7336"/>
    <w:rsid w:val="00FE76A0"/>
    <w:rsid w:val="00FE787C"/>
    <w:rsid w:val="00FE7B52"/>
    <w:rsid w:val="00FF0DCA"/>
    <w:rsid w:val="00FF0F37"/>
    <w:rsid w:val="00FF3700"/>
    <w:rsid w:val="00FF3D6B"/>
    <w:rsid w:val="00FF45A5"/>
    <w:rsid w:val="00FF46E3"/>
    <w:rsid w:val="00FF4A11"/>
    <w:rsid w:val="00FF53ED"/>
    <w:rsid w:val="00FF5760"/>
    <w:rsid w:val="00FF580B"/>
    <w:rsid w:val="00FF5C91"/>
    <w:rsid w:val="00FF6839"/>
    <w:rsid w:val="00FF72A7"/>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4E32309A"/>
  <w15:chartTrackingRefBased/>
  <w15:docId w15:val="{4618122C-7071-4C1F-83A2-AE9A8DE6F7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95094"/>
    <w:pPr>
      <w:spacing w:after="160" w:line="259" w:lineRule="auto"/>
    </w:pPr>
    <w:rPr>
      <w:rFonts w:asciiTheme="minorHAnsi" w:eastAsiaTheme="minorHAnsi" w:hAnsiTheme="minorHAnsi" w:cstheme="minorBidi"/>
      <w:sz w:val="22"/>
      <w:szCs w:val="22"/>
      <w:lang w:val="sv-SE"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rsid w:val="0079509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95094"/>
  </w:style>
  <w:style w:type="paragraph" w:styleId="TOC8">
    <w:name w:val="toc 8"/>
    <w:basedOn w:val="TOC1"/>
    <w:uiPriority w:val="39"/>
    <w:rsid w:val="008D00A5"/>
    <w:pPr>
      <w:spacing w:before="0" w:after="0"/>
      <w:ind w:left="1540"/>
    </w:pPr>
    <w:rPr>
      <w:b w:val="0"/>
      <w:bCs w:val="0"/>
    </w:rPr>
  </w:style>
  <w:style w:type="paragraph" w:styleId="TOC1">
    <w:name w:val="toc 1"/>
    <w:uiPriority w:val="39"/>
    <w:rsid w:val="008D00A5"/>
    <w:pPr>
      <w:spacing w:before="240" w:after="120" w:line="259" w:lineRule="auto"/>
    </w:pPr>
    <w:rPr>
      <w:rFonts w:asciiTheme="minorHAnsi" w:eastAsiaTheme="minorHAnsi" w:hAnsiTheme="minorHAnsi" w:cstheme="minorBidi"/>
      <w:b/>
      <w:bCs/>
      <w:lang w:val="en-US" w:eastAsia="en-US"/>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880"/>
    </w:pPr>
  </w:style>
  <w:style w:type="paragraph" w:styleId="TOC4">
    <w:name w:val="toc 4"/>
    <w:basedOn w:val="TOC3"/>
    <w:uiPriority w:val="39"/>
    <w:rsid w:val="008D00A5"/>
    <w:pPr>
      <w:ind w:left="660"/>
    </w:pPr>
  </w:style>
  <w:style w:type="paragraph" w:styleId="TOC3">
    <w:name w:val="toc 3"/>
    <w:basedOn w:val="TOC2"/>
    <w:uiPriority w:val="39"/>
    <w:rsid w:val="008D00A5"/>
    <w:pPr>
      <w:spacing w:before="0"/>
      <w:ind w:left="440"/>
    </w:pPr>
    <w:rPr>
      <w:i w:val="0"/>
      <w:iCs w:val="0"/>
    </w:rPr>
  </w:style>
  <w:style w:type="paragraph" w:styleId="TOC2">
    <w:name w:val="toc 2"/>
    <w:basedOn w:val="TOC1"/>
    <w:uiPriority w:val="39"/>
    <w:rsid w:val="008D00A5"/>
    <w:pPr>
      <w:spacing w:before="120" w:after="0"/>
      <w:ind w:left="220"/>
    </w:pPr>
    <w:rPr>
      <w:b w:val="0"/>
      <w:bCs w:val="0"/>
      <w:i/>
      <w:iCs/>
    </w:rPr>
  </w:style>
  <w:style w:type="paragraph" w:styleId="Index2">
    <w:name w:val="index 2"/>
    <w:basedOn w:val="Index1"/>
    <w:rsid w:val="008D00A5"/>
    <w:pPr>
      <w:ind w:left="284"/>
    </w:pPr>
  </w:style>
  <w:style w:type="paragraph" w:styleId="Index1">
    <w:name w:val="index 1"/>
    <w:basedOn w:val="Normal"/>
    <w:rsid w:val="008D00A5"/>
    <w:pPr>
      <w:keepLines/>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760"/>
    </w:pPr>
  </w:style>
  <w:style w:type="paragraph" w:styleId="TOC6">
    <w:name w:val="toc 6"/>
    <w:basedOn w:val="TOC5"/>
    <w:next w:val="Normal"/>
    <w:uiPriority w:val="39"/>
    <w:rsid w:val="008D00A5"/>
    <w:pPr>
      <w:ind w:left="1100"/>
    </w:pPr>
  </w:style>
  <w:style w:type="paragraph" w:styleId="TOC7">
    <w:name w:val="toc 7"/>
    <w:basedOn w:val="TOC6"/>
    <w:next w:val="Normal"/>
    <w:uiPriority w:val="39"/>
    <w:rsid w:val="008D00A5"/>
    <w:pPr>
      <w:ind w:left="1320"/>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p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3"/>
      </w:numPr>
      <w:tabs>
        <w:tab w:val="clear" w:pos="1304"/>
        <w:tab w:val="left" w:pos="1701"/>
        <w:tab w:val="num" w:pos="2154"/>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style>
  <w:style w:type="paragraph" w:customStyle="1" w:styleId="TAL">
    <w:name w:val="TAL"/>
    <w:basedOn w:val="Normal"/>
    <w:link w:val="TALCar"/>
    <w:rsid w:val="008D00A5"/>
    <w:pPr>
      <w:keepNext/>
      <w:keepLines/>
    </w:pPr>
    <w:rPr>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style>
  <w:style w:type="paragraph" w:customStyle="1" w:styleId="Observation">
    <w:name w:val="Observation"/>
    <w:basedOn w:val="Proposal"/>
    <w:qFormat/>
    <w:rsid w:val="00755E26"/>
    <w:pPr>
      <w:numPr>
        <w:numId w:val="13"/>
      </w:numPr>
      <w:overflowPunct w:val="0"/>
      <w:autoSpaceDE w:val="0"/>
      <w:autoSpaceDN w:val="0"/>
      <w:adjustRightInd w:val="0"/>
      <w:spacing w:line="240" w:lineRule="auto"/>
      <w:ind w:left="1701" w:hanging="1701"/>
      <w:jc w:val="both"/>
      <w:textAlignment w:val="baseline"/>
    </w:pPr>
    <w:rPr>
      <w:rFonts w:cs="Arial"/>
      <w:lang w:val="en-US" w:eastAsia="ja-JP"/>
    </w:rPr>
  </w:style>
  <w:style w:type="paragraph" w:styleId="TableofFigures">
    <w:name w:val="table of figures"/>
    <w:basedOn w:val="BodyText"/>
    <w:next w:val="Normal"/>
    <w:uiPriority w:val="99"/>
    <w:rsid w:val="006F6582"/>
    <w:pPr>
      <w:ind w:left="1701" w:hanging="1701"/>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ind w:left="1622" w:hanging="363"/>
    </w:pPr>
    <w:rPr>
      <w:rFonts w:eastAsia="MS Mincho"/>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 ??,?????,????,Lista1,列出段落"/>
    <w:basedOn w:val="Normal"/>
    <w:link w:val="ListParagraphChar"/>
    <w:uiPriority w:val="34"/>
    <w:qFormat/>
    <w:rsid w:val="008D00A5"/>
    <w:pPr>
      <w:ind w:left="720"/>
    </w:pPr>
    <w:rPr>
      <w:rFonts w:ascii="Calibri" w:eastAsia="Calibri" w:hAnsi="Calibri"/>
      <w:lang w:val="x-none"/>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pPr>
    <w:rPr>
      <w:sz w:val="18"/>
    </w:rPr>
  </w:style>
  <w:style w:type="paragraph" w:customStyle="1" w:styleId="NW">
    <w:name w:val="NW"/>
    <w:basedOn w:val="NO"/>
    <w:rsid w:val="008D00A5"/>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10"/>
      </w:numPr>
      <w:contextualSpacing/>
    </w:pPr>
  </w:style>
  <w:style w:type="paragraph" w:styleId="Title">
    <w:name w:val="Title"/>
    <w:basedOn w:val="Normal"/>
    <w:next w:val="Normal"/>
    <w:link w:val="TitleChar"/>
    <w:qFormat/>
    <w:rsid w:val="00F95081"/>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5081"/>
    <w:rPr>
      <w:rFonts w:asciiTheme="majorHAnsi" w:eastAsiaTheme="majorEastAsia" w:hAnsiTheme="majorHAnsi" w:cstheme="majorBidi"/>
      <w:spacing w:val="-10"/>
      <w:kern w:val="28"/>
      <w:sz w:val="56"/>
      <w:szCs w:val="56"/>
      <w:lang w:val="sv-SE" w:eastAsia="en-US"/>
    </w:rPr>
  </w:style>
  <w:style w:type="paragraph" w:styleId="Subtitle">
    <w:name w:val="Subtitle"/>
    <w:basedOn w:val="Normal"/>
    <w:next w:val="Normal"/>
    <w:link w:val="SubtitleChar"/>
    <w:qFormat/>
    <w:rsid w:val="00FA0BF2"/>
    <w:pPr>
      <w:numPr>
        <w:ilvl w:val="1"/>
      </w:numPr>
    </w:pPr>
    <w:rPr>
      <w:color w:val="5A5A5A" w:themeColor="text1" w:themeTint="A5"/>
      <w:spacing w:val="15"/>
    </w:rPr>
  </w:style>
  <w:style w:type="character" w:customStyle="1" w:styleId="SubtitleChar">
    <w:name w:val="Subtitle Char"/>
    <w:basedOn w:val="DefaultParagraphFont"/>
    <w:link w:val="Subtitle"/>
    <w:rsid w:val="00FA0BF2"/>
    <w:rPr>
      <w:rFonts w:asciiTheme="minorHAnsi" w:eastAsiaTheme="minorEastAsia" w:hAnsiTheme="minorHAnsi" w:cstheme="minorBidi"/>
      <w:color w:val="5A5A5A" w:themeColor="text1" w:themeTint="A5"/>
      <w:spacing w:val="15"/>
      <w:sz w:val="22"/>
      <w:szCs w:val="22"/>
      <w:lang w:val="sv-SE" w:eastAsia="en-US"/>
    </w:rPr>
  </w:style>
  <w:style w:type="paragraph" w:customStyle="1" w:styleId="Doc-title">
    <w:name w:val="Doc-title"/>
    <w:basedOn w:val="Normal"/>
    <w:next w:val="Doc-text2"/>
    <w:link w:val="Doc-titleChar"/>
    <w:qFormat/>
    <w:rsid w:val="00B40552"/>
    <w:pPr>
      <w:spacing w:before="60"/>
      <w:ind w:left="1259" w:hanging="1259"/>
    </w:pPr>
    <w:rPr>
      <w:rFonts w:eastAsia="MS Mincho" w:cs="Times New Roman"/>
      <w:noProof/>
      <w:szCs w:val="24"/>
      <w:lang w:eastAsia="en-GB"/>
    </w:rPr>
  </w:style>
  <w:style w:type="character" w:customStyle="1" w:styleId="Doc-titleChar">
    <w:name w:val="Doc-title Char"/>
    <w:link w:val="Doc-title"/>
    <w:rsid w:val="00B40552"/>
    <w:rPr>
      <w:rFonts w:ascii="Arial" w:eastAsia="MS Mincho" w:hAnsi="Arial"/>
      <w:noProof/>
      <w:szCs w:val="24"/>
    </w:rPr>
  </w:style>
  <w:style w:type="paragraph" w:customStyle="1" w:styleId="Agreement">
    <w:name w:val="Agreement"/>
    <w:basedOn w:val="Normal"/>
    <w:next w:val="Doc-text2"/>
    <w:rsid w:val="00D5707C"/>
    <w:pPr>
      <w:numPr>
        <w:numId w:val="40"/>
      </w:numPr>
      <w:tabs>
        <w:tab w:val="clear" w:pos="2250"/>
        <w:tab w:val="num" w:pos="1980"/>
      </w:tabs>
      <w:spacing w:before="60" w:after="0" w:line="240" w:lineRule="auto"/>
      <w:ind w:left="1980"/>
    </w:pPr>
    <w:rPr>
      <w:rFonts w:eastAsia="MS Mincho" w:cs="Times New Roman"/>
      <w:b/>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1923887">
      <w:bodyDiv w:val="1"/>
      <w:marLeft w:val="0"/>
      <w:marRight w:val="0"/>
      <w:marTop w:val="0"/>
      <w:marBottom w:val="0"/>
      <w:divBdr>
        <w:top w:val="none" w:sz="0" w:space="0" w:color="auto"/>
        <w:left w:val="none" w:sz="0" w:space="0" w:color="auto"/>
        <w:bottom w:val="none" w:sz="0" w:space="0" w:color="auto"/>
        <w:right w:val="none" w:sz="0" w:space="0" w:color="auto"/>
      </w:divBdr>
    </w:div>
    <w:div w:id="6950382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2" ma:contentTypeDescription="Create a new document." ma:contentTypeScope="" ma:versionID="2a434b1352ae03bedc32769f2445f6a0">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1add67e3b031f743080be82fbe10e84"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815A280-D81C-4BF7-A933-B9CA1F85AF7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F6A04AD-A427-4170-B676-BC72CF3C0F8C}">
  <ds:schemaRefs>
    <ds:schemaRef ds:uri="http://schemas.microsoft.com/sharepoint/v3/contenttype/forms"/>
  </ds:schemaRefs>
</ds:datastoreItem>
</file>

<file path=customXml/itemProps3.xml><?xml version="1.0" encoding="utf-8"?>
<ds:datastoreItem xmlns:ds="http://schemas.openxmlformats.org/officeDocument/2006/customXml" ds:itemID="{A484AEC4-E21C-4CFE-A5C9-FDDC7DAA0659}">
  <ds:schemaRefs>
    <ds:schemaRef ds:uri="http://purl.org/dc/elements/1.1/"/>
    <ds:schemaRef ds:uri="http://schemas.microsoft.com/office/2006/metadata/properties"/>
    <ds:schemaRef ds:uri="9b239327-9e80-40e4-b1b7-4394fed77a33"/>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2f282d3b-eb4a-4b09-b61f-b9593442e286"/>
    <ds:schemaRef ds:uri="http://www.w3.org/XML/1998/namespace"/>
    <ds:schemaRef ds:uri="http://purl.org/dc/dcmitype/"/>
  </ds:schemaRefs>
</ds:datastoreItem>
</file>

<file path=customXml/itemProps4.xml><?xml version="1.0" encoding="utf-8"?>
<ds:datastoreItem xmlns:ds="http://schemas.openxmlformats.org/officeDocument/2006/customXml" ds:itemID="{0B8FAC44-584F-4646-A0E5-C5F2A62462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2103</TotalTime>
  <Pages>4</Pages>
  <Words>1202</Words>
  <Characters>5563</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6752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Oumer</cp:lastModifiedBy>
  <cp:revision>686</cp:revision>
  <cp:lastPrinted>2008-01-30T22:09:00Z</cp:lastPrinted>
  <dcterms:created xsi:type="dcterms:W3CDTF">2019-01-11T04:02:00Z</dcterms:created>
  <dcterms:modified xsi:type="dcterms:W3CDTF">2019-11-07T18:02:00Z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EriCOLLCategory">
    <vt:lpwstr/>
  </property>
  <property fmtid="{D5CDD505-2E9C-101B-9397-08002B2CF9AE}" pid="5" name="TaxKeyword">
    <vt:lpwstr>214;#3GPP|9a2d7407-05d0-42af-8d72-c0b9b807f3b0;#212;#TDoc|af4b50c5-3c78-4293-b1bd-3e717d5b6882;#497;#Ericsson|11111111-1111-1111-1111-111111111111</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Customer">
    <vt:lpwstr/>
  </property>
  <property fmtid="{D5CDD505-2E9C-101B-9397-08002B2CF9AE}" pid="11" name="EriCOLLProducts">
    <vt:lpwstr/>
  </property>
  <property fmtid="{D5CDD505-2E9C-101B-9397-08002B2CF9AE}" pid="12" name="EriCOLLProjects">
    <vt:lpwstr/>
  </property>
  <property fmtid="{D5CDD505-2E9C-101B-9397-08002B2CF9AE}" pid="13" name="_dlc_DocIdItemGuid">
    <vt:lpwstr>3f5647d7-af43-49f3-a72c-2b82c73a2297</vt:lpwstr>
  </property>
  <property fmtid="{D5CDD505-2E9C-101B-9397-08002B2CF9AE}" pid="14" name="AuthorIds_UIVersion_1024">
    <vt:lpwstr>480</vt:lpwstr>
  </property>
  <property fmtid="{D5CDD505-2E9C-101B-9397-08002B2CF9AE}" pid="15" name="AuthorIds_UIVersion_1536">
    <vt:lpwstr>480</vt:lpwstr>
  </property>
  <property fmtid="{D5CDD505-2E9C-101B-9397-08002B2CF9AE}" pid="16" name="AuthorIds_UIVersion_2048">
    <vt:lpwstr>1004</vt:lpwstr>
  </property>
  <property fmtid="{D5CDD505-2E9C-101B-9397-08002B2CF9AE}" pid="17" name="AuthorIds_UIVersion_3584">
    <vt:lpwstr>1004</vt:lpwstr>
  </property>
  <property fmtid="{D5CDD505-2E9C-101B-9397-08002B2CF9AE}" pid="18" name="AuthorIds_UIVersion_4096">
    <vt:lpwstr>1004</vt:lpwstr>
  </property>
  <property fmtid="{D5CDD505-2E9C-101B-9397-08002B2CF9AE}" pid="19" name="AuthorIds_UIVersion_4608">
    <vt:lpwstr>1004</vt:lpwstr>
  </property>
  <property fmtid="{D5CDD505-2E9C-101B-9397-08002B2CF9AE}" pid="20" name="AuthorIds_UIVersion_8704">
    <vt:lpwstr>480</vt:lpwstr>
  </property>
  <property fmtid="{D5CDD505-2E9C-101B-9397-08002B2CF9AE}" pid="21" name="AuthorIds_UIVersion_10240">
    <vt:lpwstr>1004</vt:lpwstr>
  </property>
  <property fmtid="{D5CDD505-2E9C-101B-9397-08002B2CF9AE}" pid="22" name="AuthorIds_UIVersion_10752">
    <vt:lpwstr>480</vt:lpwstr>
  </property>
  <property fmtid="{D5CDD505-2E9C-101B-9397-08002B2CF9AE}" pid="23" name="AuthorIds_UIVersion_14336">
    <vt:lpwstr>40</vt:lpwstr>
  </property>
  <property fmtid="{D5CDD505-2E9C-101B-9397-08002B2CF9AE}" pid="24" name="AuthorIds_UIVersion_14848">
    <vt:lpwstr>480</vt:lpwstr>
  </property>
  <property fmtid="{D5CDD505-2E9C-101B-9397-08002B2CF9AE}" pid="25" name="AuthorIds_UIVersion_15360">
    <vt:lpwstr>1004</vt:lpwstr>
  </property>
  <property fmtid="{D5CDD505-2E9C-101B-9397-08002B2CF9AE}" pid="26" name="AuthorIds_UIVersion_15872">
    <vt:lpwstr>40</vt:lpwstr>
  </property>
  <property fmtid="{D5CDD505-2E9C-101B-9397-08002B2CF9AE}" pid="27" name="AuthorIds_UIVersion_16896">
    <vt:lpwstr>1004</vt:lpwstr>
  </property>
  <property fmtid="{D5CDD505-2E9C-101B-9397-08002B2CF9AE}" pid="28" name="AuthorIds_UIVersion_17920">
    <vt:lpwstr>1004</vt:lpwstr>
  </property>
  <property fmtid="{D5CDD505-2E9C-101B-9397-08002B2CF9AE}" pid="29" name="AuthorIds_UIVersion_18944">
    <vt:lpwstr>1004</vt:lpwstr>
  </property>
  <property fmtid="{D5CDD505-2E9C-101B-9397-08002B2CF9AE}" pid="30" name="AuthorIds_UIVersion_19456">
    <vt:lpwstr>109</vt:lpwstr>
  </property>
  <property fmtid="{D5CDD505-2E9C-101B-9397-08002B2CF9AE}" pid="31" name="AuthorIds_UIVersion_19968">
    <vt:lpwstr>1004</vt:lpwstr>
  </property>
  <property fmtid="{D5CDD505-2E9C-101B-9397-08002B2CF9AE}" pid="32" name="AuthorIds_UIVersion_20480">
    <vt:lpwstr>1004</vt:lpwstr>
  </property>
  <property fmtid="{D5CDD505-2E9C-101B-9397-08002B2CF9AE}" pid="33" name="AuthorIds_UIVersion_22016">
    <vt:lpwstr>40</vt:lpwstr>
  </property>
  <property fmtid="{D5CDD505-2E9C-101B-9397-08002B2CF9AE}" pid="34" name="AuthorIds_UIVersion_23040">
    <vt:lpwstr>1913</vt:lpwstr>
  </property>
  <property fmtid="{D5CDD505-2E9C-101B-9397-08002B2CF9AE}" pid="35" name="AuthorIds_UIVersion_23552">
    <vt:lpwstr>1913</vt:lpwstr>
  </property>
  <property fmtid="{D5CDD505-2E9C-101B-9397-08002B2CF9AE}" pid="36" name="AuthorIds_UIVersion_25088">
    <vt:lpwstr>480</vt:lpwstr>
  </property>
  <property fmtid="{D5CDD505-2E9C-101B-9397-08002B2CF9AE}" pid="37" name="AuthorIds_UIVersion_27136">
    <vt:lpwstr>1004</vt:lpwstr>
  </property>
  <property fmtid="{D5CDD505-2E9C-101B-9397-08002B2CF9AE}" pid="38" name="AuthorIds_UIVersion_27648">
    <vt:lpwstr>1004</vt:lpwstr>
  </property>
  <property fmtid="{D5CDD505-2E9C-101B-9397-08002B2CF9AE}" pid="39" name="AuthorIds_UIVersion_28160">
    <vt:lpwstr>1004</vt:lpwstr>
  </property>
  <property fmtid="{D5CDD505-2E9C-101B-9397-08002B2CF9AE}" pid="40" name="AuthorIds_UIVersion_28672">
    <vt:lpwstr>1004</vt:lpwstr>
  </property>
  <property fmtid="{D5CDD505-2E9C-101B-9397-08002B2CF9AE}" pid="41" name="AuthorIds_UIVersion_29184">
    <vt:lpwstr>255</vt:lpwstr>
  </property>
  <property fmtid="{D5CDD505-2E9C-101B-9397-08002B2CF9AE}" pid="42" name="AuthorIds_UIVersion_29696">
    <vt:lpwstr>1004</vt:lpwstr>
  </property>
  <property fmtid="{D5CDD505-2E9C-101B-9397-08002B2CF9AE}" pid="43" name="AuthorIds_UIVersion_512">
    <vt:lpwstr>217</vt:lpwstr>
  </property>
  <property fmtid="{D5CDD505-2E9C-101B-9397-08002B2CF9AE}" pid="44" name="AuthorIds_UIVersion_3072">
    <vt:lpwstr>1004</vt:lpwstr>
  </property>
</Properties>
</file>